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inorHAnsi" w:hAnsi="Times New Roman"/>
          <w:color w:val="4472C4" w:themeColor="accent1"/>
          <w:kern w:val="2"/>
          <w:lang w:val="es-MX" w:eastAsia="en-US"/>
          <w14:ligatures w14:val="standardContextual"/>
        </w:rPr>
        <w:id w:val="-1312863075"/>
        <w:docPartObj>
          <w:docPartGallery w:val="Cover Pages"/>
          <w:docPartUnique/>
        </w:docPartObj>
      </w:sdtPr>
      <w:sdtEndPr>
        <w:rPr>
          <w:rFonts w:cs="Times New Roman"/>
          <w:b/>
          <w:bCs/>
          <w:color w:val="auto"/>
          <w:sz w:val="28"/>
        </w:rPr>
      </w:sdtEndPr>
      <w:sdtContent>
        <w:p w14:paraId="7C5ACBF2" w14:textId="5DDB4BA9" w:rsidR="00EE3D5E" w:rsidRDefault="00EE3D5E" w:rsidP="00F431BA">
          <w:pPr>
            <w:pStyle w:val="Sinespaciado"/>
            <w:spacing w:before="1540" w:after="240"/>
            <w:jc w:val="center"/>
            <w:rPr>
              <w:noProof/>
              <w:color w:val="4472C4" w:themeColor="accent1"/>
              <w14:ligatures w14:val="standardContextual"/>
            </w:rPr>
          </w:pPr>
          <w:r>
            <w:rPr>
              <w:noProof/>
              <w:color w:val="4472C4" w:themeColor="accent1"/>
              <w14:ligatures w14:val="standardContextual"/>
            </w:rPr>
            <w:drawing>
              <wp:anchor distT="0" distB="0" distL="114300" distR="114300" simplePos="0" relativeHeight="251659264" behindDoc="1" locked="0" layoutInCell="1" allowOverlap="1" wp14:anchorId="1C67628E" wp14:editId="1EC4E67B">
                <wp:simplePos x="0" y="0"/>
                <wp:positionH relativeFrom="page">
                  <wp:posOffset>7620</wp:posOffset>
                </wp:positionH>
                <wp:positionV relativeFrom="paragraph">
                  <wp:posOffset>-918210</wp:posOffset>
                </wp:positionV>
                <wp:extent cx="7553325" cy="10685273"/>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eg"/>
                        <pic:cNvPicPr/>
                      </pic:nvPicPr>
                      <pic:blipFill>
                        <a:blip r:embed="rId8">
                          <a:extLst>
                            <a:ext uri="{28A0092B-C50C-407E-A947-70E740481C1C}">
                              <a14:useLocalDpi xmlns:a14="http://schemas.microsoft.com/office/drawing/2010/main" val="0"/>
                            </a:ext>
                          </a:extLst>
                        </a:blip>
                        <a:stretch>
                          <a:fillRect/>
                        </a:stretch>
                      </pic:blipFill>
                      <pic:spPr>
                        <a:xfrm>
                          <a:off x="0" y="0"/>
                          <a:ext cx="7553325" cy="10685273"/>
                        </a:xfrm>
                        <a:prstGeom prst="rect">
                          <a:avLst/>
                        </a:prstGeom>
                      </pic:spPr>
                    </pic:pic>
                  </a:graphicData>
                </a:graphic>
                <wp14:sizeRelH relativeFrom="margin">
                  <wp14:pctWidth>0</wp14:pctWidth>
                </wp14:sizeRelH>
                <wp14:sizeRelV relativeFrom="margin">
                  <wp14:pctHeight>0</wp14:pctHeight>
                </wp14:sizeRelV>
              </wp:anchor>
            </w:drawing>
          </w:r>
        </w:p>
        <w:p w14:paraId="6C291F49" w14:textId="5382D968" w:rsidR="00F431BA" w:rsidRDefault="00F431BA" w:rsidP="00F431BA">
          <w:pPr>
            <w:pStyle w:val="Sinespaciado"/>
            <w:spacing w:before="1540" w:after="240"/>
            <w:jc w:val="center"/>
            <w:rPr>
              <w:color w:val="4472C4" w:themeColor="accent1"/>
            </w:rPr>
          </w:pPr>
        </w:p>
        <w:tbl>
          <w:tblPr>
            <w:tblpPr w:leftFromText="141" w:rightFromText="141" w:vertAnchor="page" w:horzAnchor="margin" w:tblpXSpec="center" w:tblpY="5776"/>
            <w:tblW w:w="9634" w:type="dxa"/>
            <w:tblLayout w:type="fixed"/>
            <w:tblCellMar>
              <w:left w:w="0" w:type="dxa"/>
              <w:right w:w="0" w:type="dxa"/>
            </w:tblCellMar>
            <w:tblLook w:val="01E0" w:firstRow="1" w:lastRow="1" w:firstColumn="1" w:lastColumn="1" w:noHBand="0" w:noVBand="0"/>
          </w:tblPr>
          <w:tblGrid>
            <w:gridCol w:w="9634"/>
          </w:tblGrid>
          <w:tr w:rsidR="000A1EBE" w14:paraId="55E5EDBA" w14:textId="77777777" w:rsidTr="000A1EBE">
            <w:trPr>
              <w:trHeight w:val="845"/>
            </w:trPr>
            <w:tc>
              <w:tcPr>
                <w:tcW w:w="9634" w:type="dxa"/>
                <w:shd w:val="clear" w:color="auto" w:fill="auto"/>
              </w:tcPr>
              <w:p w14:paraId="6D0D01A0" w14:textId="77777777" w:rsidR="000A1EBE" w:rsidRDefault="000A1EBE" w:rsidP="000A1EBE">
                <w:pPr>
                  <w:pStyle w:val="TableParagraph"/>
                  <w:ind w:left="142" w:right="293" w:firstLine="1"/>
                  <w:jc w:val="center"/>
                  <w:rPr>
                    <w:b/>
                    <w:color w:val="FFFFFF" w:themeColor="background1"/>
                    <w:sz w:val="36"/>
                    <w:szCs w:val="38"/>
                  </w:rPr>
                </w:pPr>
                <w:bookmarkStart w:id="0" w:name="_Hlk173261186"/>
                <w:r w:rsidRPr="00EE3D5E">
                  <w:rPr>
                    <w:b/>
                    <w:color w:val="FFFFFF" w:themeColor="background1"/>
                    <w:sz w:val="36"/>
                    <w:szCs w:val="38"/>
                  </w:rPr>
                  <w:t xml:space="preserve">ANÁLISIS DE RENDIMIENTO ENTRE PROCEDIMIENTOS ALMACENADOS Y </w:t>
                </w:r>
              </w:p>
              <w:p w14:paraId="27045049" w14:textId="77777777" w:rsidR="000A1EBE" w:rsidRPr="00EE3D5E" w:rsidRDefault="000A1EBE" w:rsidP="000A1EBE">
                <w:pPr>
                  <w:pStyle w:val="TableParagraph"/>
                  <w:ind w:left="142" w:right="293" w:firstLine="1"/>
                  <w:jc w:val="center"/>
                  <w:rPr>
                    <w:b/>
                    <w:sz w:val="14"/>
                    <w:szCs w:val="16"/>
                  </w:rPr>
                </w:pPr>
                <w:r w:rsidRPr="00EE3D5E">
                  <w:rPr>
                    <w:b/>
                    <w:color w:val="FFFFFF" w:themeColor="background1"/>
                    <w:sz w:val="36"/>
                    <w:szCs w:val="38"/>
                  </w:rPr>
                  <w:t>CONSULTAS TRADICIONALES: CASO DE ESTUDIO EN LOS MÓDULOS DE ARCHIVOS Y PRÉSTAMOS EN EL SISTEMA DEL CECYTEG</w:t>
                </w:r>
              </w:p>
              <w:p w14:paraId="6B88CF6B" w14:textId="77777777" w:rsidR="000A1EBE" w:rsidRDefault="000A1EBE" w:rsidP="000A1EBE">
                <w:pPr>
                  <w:pStyle w:val="TableParagraph"/>
                  <w:ind w:left="142" w:right="293" w:firstLine="1"/>
                  <w:jc w:val="center"/>
                  <w:rPr>
                    <w:b/>
                    <w:sz w:val="16"/>
                    <w:szCs w:val="16"/>
                  </w:rPr>
                </w:pPr>
              </w:p>
              <w:p w14:paraId="7A8A1FF9" w14:textId="77777777" w:rsidR="000A1EBE" w:rsidRDefault="000A1EBE" w:rsidP="000A1EBE">
                <w:pPr>
                  <w:pStyle w:val="TableParagraph"/>
                  <w:ind w:left="142" w:right="293" w:firstLine="1"/>
                  <w:jc w:val="center"/>
                  <w:rPr>
                    <w:b/>
                    <w:sz w:val="16"/>
                    <w:szCs w:val="16"/>
                  </w:rPr>
                </w:pPr>
              </w:p>
              <w:p w14:paraId="1FF98713" w14:textId="77777777" w:rsidR="000A1EBE" w:rsidRDefault="000A1EBE" w:rsidP="000A1EBE">
                <w:pPr>
                  <w:pStyle w:val="TableParagraph"/>
                  <w:ind w:left="142" w:right="293" w:firstLine="1"/>
                  <w:jc w:val="center"/>
                  <w:rPr>
                    <w:b/>
                    <w:sz w:val="16"/>
                    <w:szCs w:val="16"/>
                  </w:rPr>
                </w:pPr>
              </w:p>
              <w:p w14:paraId="42BFA1DE" w14:textId="77777777" w:rsidR="000A1EBE" w:rsidRDefault="000A1EBE" w:rsidP="000A1EBE">
                <w:pPr>
                  <w:pStyle w:val="TableParagraph"/>
                  <w:ind w:left="142" w:right="293" w:firstLine="1"/>
                  <w:jc w:val="center"/>
                  <w:rPr>
                    <w:b/>
                    <w:sz w:val="16"/>
                    <w:szCs w:val="16"/>
                  </w:rPr>
                </w:pPr>
              </w:p>
              <w:p w14:paraId="4CB1A3CE" w14:textId="77777777" w:rsidR="000A1EBE" w:rsidRPr="0092020E" w:rsidRDefault="000A1EBE" w:rsidP="000A1EBE">
                <w:pPr>
                  <w:pStyle w:val="TableParagraph"/>
                  <w:ind w:left="142" w:right="293" w:firstLine="1"/>
                  <w:jc w:val="center"/>
                  <w:rPr>
                    <w:b/>
                    <w:sz w:val="16"/>
                    <w:szCs w:val="16"/>
                  </w:rPr>
                </w:pPr>
              </w:p>
            </w:tc>
          </w:tr>
          <w:tr w:rsidR="000A1EBE" w:rsidRPr="00F408B7" w14:paraId="461B8C11" w14:textId="77777777" w:rsidTr="000A1EBE">
            <w:trPr>
              <w:trHeight w:val="1115"/>
            </w:trPr>
            <w:tc>
              <w:tcPr>
                <w:tcW w:w="9634" w:type="dxa"/>
                <w:shd w:val="clear" w:color="auto" w:fill="auto"/>
              </w:tcPr>
              <w:p w14:paraId="70DDD4E1" w14:textId="77777777" w:rsidR="000A1EBE" w:rsidRDefault="000A1EBE" w:rsidP="000A1EBE">
                <w:pPr>
                  <w:pStyle w:val="TableParagraph"/>
                  <w:ind w:left="142" w:right="293" w:firstLine="1"/>
                  <w:jc w:val="center"/>
                  <w:rPr>
                    <w:color w:val="FFFFFF" w:themeColor="background1"/>
                    <w:sz w:val="32"/>
                  </w:rPr>
                </w:pPr>
                <w:r w:rsidRPr="00EE3D5E">
                  <w:rPr>
                    <w:color w:val="FFFFFF" w:themeColor="background1"/>
                    <w:sz w:val="32"/>
                  </w:rPr>
                  <w:t xml:space="preserve">PERFORMANCE ANALYSIS BETWEEN STORED </w:t>
                </w:r>
              </w:p>
              <w:p w14:paraId="093CB38D" w14:textId="77777777" w:rsidR="000A1EBE" w:rsidRDefault="000A1EBE" w:rsidP="000A1EBE">
                <w:pPr>
                  <w:pStyle w:val="TableParagraph"/>
                  <w:ind w:left="142" w:right="293" w:firstLine="1"/>
                  <w:jc w:val="center"/>
                  <w:rPr>
                    <w:sz w:val="28"/>
                  </w:rPr>
                </w:pPr>
                <w:r w:rsidRPr="00EE3D5E">
                  <w:rPr>
                    <w:color w:val="FFFFFF" w:themeColor="background1"/>
                    <w:sz w:val="32"/>
                  </w:rPr>
                  <w:t>PROCEDURES AND TRADITIONAL QUERIES</w:t>
                </w:r>
                <w:r>
                  <w:rPr>
                    <w:color w:val="FFFFFF" w:themeColor="background1"/>
                    <w:sz w:val="32"/>
                  </w:rPr>
                  <w:t>:</w:t>
                </w:r>
                <w:r>
                  <w:t xml:space="preserve"> </w:t>
                </w:r>
                <w:r w:rsidRPr="00EE3D5E">
                  <w:rPr>
                    <w:color w:val="FFFFFF" w:themeColor="background1"/>
                    <w:sz w:val="32"/>
                  </w:rPr>
                  <w:t>CASE STUDY IN THE FILE AND LOAN MODULES OF THE CECYTEG SYSTEM</w:t>
                </w:r>
              </w:p>
              <w:p w14:paraId="78C0ECC7" w14:textId="77777777" w:rsidR="000A1EBE" w:rsidRDefault="000A1EBE" w:rsidP="000A1EBE">
                <w:pPr>
                  <w:pStyle w:val="TableParagraph"/>
                  <w:ind w:left="142" w:right="293" w:firstLine="1"/>
                  <w:jc w:val="center"/>
                  <w:rPr>
                    <w:sz w:val="28"/>
                  </w:rPr>
                </w:pPr>
              </w:p>
              <w:p w14:paraId="1C489637" w14:textId="77777777" w:rsidR="000A1EBE" w:rsidRDefault="000A1EBE" w:rsidP="000A1EBE">
                <w:pPr>
                  <w:pStyle w:val="TableParagraph"/>
                  <w:ind w:left="142" w:right="293" w:firstLine="1"/>
                  <w:jc w:val="center"/>
                  <w:rPr>
                    <w:sz w:val="28"/>
                  </w:rPr>
                </w:pPr>
              </w:p>
              <w:p w14:paraId="27B782A4" w14:textId="77777777" w:rsidR="000A1EBE" w:rsidRPr="00291948" w:rsidRDefault="000A1EBE" w:rsidP="000A1EBE">
                <w:pPr>
                  <w:pStyle w:val="TableParagraph"/>
                  <w:ind w:left="142" w:right="293" w:firstLine="1"/>
                  <w:jc w:val="center"/>
                  <w:rPr>
                    <w:sz w:val="28"/>
                  </w:rPr>
                </w:pPr>
              </w:p>
            </w:tc>
          </w:tr>
          <w:tr w:rsidR="000A1EBE" w14:paraId="497D128C" w14:textId="77777777" w:rsidTr="000A1EBE">
            <w:trPr>
              <w:trHeight w:val="1268"/>
            </w:trPr>
            <w:tc>
              <w:tcPr>
                <w:tcW w:w="9634" w:type="dxa"/>
                <w:shd w:val="clear" w:color="auto" w:fill="auto"/>
              </w:tcPr>
              <w:p w14:paraId="29D954C0" w14:textId="77777777" w:rsidR="000A1EBE" w:rsidRPr="00384D6D" w:rsidRDefault="000A1EBE" w:rsidP="000A1EBE">
                <w:pPr>
                  <w:pStyle w:val="TableParagraph"/>
                  <w:ind w:right="133"/>
                  <w:jc w:val="center"/>
                  <w:rPr>
                    <w:b/>
                    <w:color w:val="FFFFFF"/>
                    <w:sz w:val="28"/>
                  </w:rPr>
                </w:pPr>
                <w:r w:rsidRPr="00384D6D">
                  <w:rPr>
                    <w:b/>
                    <w:color w:val="FFFFFF"/>
                    <w:sz w:val="28"/>
                  </w:rPr>
                  <w:t xml:space="preserve">Luis Angel Riaño Calixto </w:t>
                </w:r>
              </w:p>
              <w:p w14:paraId="119504CC" w14:textId="77777777" w:rsidR="000A1EBE" w:rsidRDefault="000A1EBE" w:rsidP="000A1EBE">
                <w:pPr>
                  <w:pStyle w:val="TableParagraph"/>
                  <w:ind w:right="133"/>
                  <w:jc w:val="center"/>
                  <w:rPr>
                    <w:color w:val="FFFFFF"/>
                  </w:rPr>
                </w:pPr>
                <w:r w:rsidRPr="00384D6D">
                  <w:rPr>
                    <w:color w:val="FFFFFF"/>
                  </w:rPr>
                  <w:t>Tecnológico Nacional de México</w:t>
                </w:r>
              </w:p>
              <w:p w14:paraId="1CE5BEAF" w14:textId="77777777" w:rsidR="000A1EBE" w:rsidRDefault="000A1EBE" w:rsidP="000A1EBE">
                <w:pPr>
                  <w:pStyle w:val="TableParagraph"/>
                  <w:ind w:right="133"/>
                  <w:jc w:val="center"/>
                  <w:rPr>
                    <w:color w:val="FFFFFF"/>
                  </w:rPr>
                </w:pPr>
              </w:p>
              <w:p w14:paraId="34D0F85F" w14:textId="77777777" w:rsidR="000A1EBE" w:rsidRPr="00384D6D" w:rsidRDefault="000A1EBE" w:rsidP="000A1EBE">
                <w:pPr>
                  <w:pStyle w:val="TableParagraph"/>
                  <w:ind w:right="133"/>
                  <w:jc w:val="center"/>
                  <w:rPr>
                    <w:color w:val="FFFFFF"/>
                  </w:rPr>
                </w:pPr>
              </w:p>
              <w:p w14:paraId="4FD52236" w14:textId="77777777" w:rsidR="000A1EBE" w:rsidRPr="00384D6D" w:rsidRDefault="000A1EBE" w:rsidP="000A1EBE">
                <w:pPr>
                  <w:pStyle w:val="TableParagraph"/>
                  <w:ind w:right="133"/>
                  <w:jc w:val="center"/>
                  <w:rPr>
                    <w:b/>
                    <w:color w:val="FFFFFF"/>
                    <w:sz w:val="28"/>
                  </w:rPr>
                </w:pPr>
                <w:r w:rsidRPr="00384D6D">
                  <w:rPr>
                    <w:b/>
                    <w:color w:val="FFFFFF"/>
                    <w:sz w:val="28"/>
                  </w:rPr>
                  <w:t xml:space="preserve">Uziel Trujillo Colón </w:t>
                </w:r>
              </w:p>
              <w:p w14:paraId="3E8E5951" w14:textId="77777777" w:rsidR="000A1EBE" w:rsidRDefault="000A1EBE" w:rsidP="000A1EBE">
                <w:pPr>
                  <w:pStyle w:val="TableParagraph"/>
                  <w:ind w:right="133"/>
                  <w:jc w:val="center"/>
                  <w:rPr>
                    <w:color w:val="FFFFFF"/>
                  </w:rPr>
                </w:pPr>
                <w:r w:rsidRPr="00384D6D">
                  <w:rPr>
                    <w:color w:val="FFFFFF"/>
                  </w:rPr>
                  <w:t>Universidad Autónoma de Guerrero, México</w:t>
                </w:r>
              </w:p>
              <w:p w14:paraId="7605613F" w14:textId="77777777" w:rsidR="000A1EBE" w:rsidRPr="00384D6D" w:rsidRDefault="000A1EBE" w:rsidP="000A1EBE">
                <w:pPr>
                  <w:pStyle w:val="TableParagraph"/>
                  <w:ind w:right="133"/>
                  <w:jc w:val="center"/>
                  <w:rPr>
                    <w:color w:val="FFFFFF"/>
                  </w:rPr>
                </w:pPr>
              </w:p>
              <w:p w14:paraId="4770B282" w14:textId="77777777" w:rsidR="000A1EBE" w:rsidRPr="00E22845" w:rsidRDefault="000A1EBE" w:rsidP="000A1EBE">
                <w:pPr>
                  <w:pStyle w:val="TableParagraph"/>
                  <w:ind w:right="133"/>
                  <w:jc w:val="center"/>
                  <w:rPr>
                    <w:color w:val="FFFFFF"/>
                    <w:sz w:val="28"/>
                  </w:rPr>
                </w:pPr>
              </w:p>
            </w:tc>
          </w:tr>
          <w:bookmarkEnd w:id="0"/>
        </w:tbl>
        <w:p w14:paraId="306A5003" w14:textId="36E7E604" w:rsidR="00F431BA" w:rsidRDefault="00F431BA">
          <w:pPr>
            <w:rPr>
              <w:rFonts w:cs="Times New Roman"/>
              <w:b/>
              <w:bCs/>
              <w:sz w:val="28"/>
            </w:rPr>
          </w:pPr>
          <w:r>
            <w:rPr>
              <w:rFonts w:cs="Times New Roman"/>
              <w:b/>
              <w:bCs/>
              <w:sz w:val="28"/>
            </w:rPr>
            <w:br w:type="page"/>
          </w:r>
        </w:p>
      </w:sdtContent>
    </w:sdt>
    <w:p w14:paraId="6BE4B91C" w14:textId="5E148CC9" w:rsidR="00F431BA" w:rsidRPr="00950F8B" w:rsidRDefault="000A1EBE" w:rsidP="000A1EBE">
      <w:pPr>
        <w:spacing w:after="0" w:line="240" w:lineRule="auto"/>
        <w:jc w:val="right"/>
        <w:rPr>
          <w:rFonts w:cs="Times New Roman"/>
          <w:sz w:val="18"/>
          <w:szCs w:val="18"/>
        </w:rPr>
      </w:pPr>
      <w:r>
        <w:rPr>
          <w:rFonts w:cs="Times New Roman"/>
          <w:b/>
          <w:bCs/>
          <w:sz w:val="18"/>
          <w:szCs w:val="18"/>
        </w:rPr>
        <w:lastRenderedPageBreak/>
        <w:t>DOI:</w:t>
      </w:r>
      <w:r w:rsidR="00950F8B" w:rsidRPr="00950F8B">
        <w:t xml:space="preserve"> </w:t>
      </w:r>
      <w:hyperlink r:id="rId9" w:history="1">
        <w:r w:rsidR="00950F8B" w:rsidRPr="00950F8B">
          <w:rPr>
            <w:rStyle w:val="Hipervnculo"/>
            <w:rFonts w:cs="Times New Roman"/>
            <w:sz w:val="18"/>
            <w:szCs w:val="18"/>
          </w:rPr>
          <w:t>https://doi.org/10.37811/cl_rcm.v8i4.13434</w:t>
        </w:r>
      </w:hyperlink>
    </w:p>
    <w:p w14:paraId="6B80CC24" w14:textId="127349D9" w:rsidR="00F6543D" w:rsidRDefault="00F431BA" w:rsidP="000A1EBE">
      <w:pPr>
        <w:spacing w:after="0" w:line="240" w:lineRule="auto"/>
        <w:rPr>
          <w:rFonts w:cs="Times New Roman"/>
          <w:b/>
          <w:bCs/>
          <w:sz w:val="28"/>
        </w:rPr>
      </w:pPr>
      <w:r>
        <w:rPr>
          <w:rFonts w:cs="Times New Roman"/>
          <w:b/>
          <w:bCs/>
          <w:noProof/>
          <w:sz w:val="28"/>
        </w:rPr>
        <w:drawing>
          <wp:anchor distT="0" distB="0" distL="114300" distR="114300" simplePos="0" relativeHeight="251660288" behindDoc="1" locked="0" layoutInCell="1" allowOverlap="1" wp14:anchorId="2A0020A8" wp14:editId="3F49EF6F">
            <wp:simplePos x="0" y="0"/>
            <wp:positionH relativeFrom="page">
              <wp:align>left</wp:align>
            </wp:positionH>
            <wp:positionV relativeFrom="page">
              <wp:align>top</wp:align>
            </wp:positionV>
            <wp:extent cx="7566890" cy="773430"/>
            <wp:effectExtent l="0" t="0" r="0" b="762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es.jpeg"/>
                    <pic:cNvPicPr/>
                  </pic:nvPicPr>
                  <pic:blipFill>
                    <a:blip r:embed="rId10">
                      <a:extLst>
                        <a:ext uri="{28A0092B-C50C-407E-A947-70E740481C1C}">
                          <a14:useLocalDpi xmlns:a14="http://schemas.microsoft.com/office/drawing/2010/main" val="0"/>
                        </a:ext>
                      </a:extLst>
                    </a:blip>
                    <a:stretch>
                      <a:fillRect/>
                    </a:stretch>
                  </pic:blipFill>
                  <pic:spPr>
                    <a:xfrm>
                      <a:off x="0" y="0"/>
                      <a:ext cx="7566890" cy="773430"/>
                    </a:xfrm>
                    <a:prstGeom prst="rect">
                      <a:avLst/>
                    </a:prstGeom>
                  </pic:spPr>
                </pic:pic>
              </a:graphicData>
            </a:graphic>
            <wp14:sizeRelH relativeFrom="margin">
              <wp14:pctWidth>0</wp14:pctWidth>
            </wp14:sizeRelH>
            <wp14:sizeRelV relativeFrom="margin">
              <wp14:pctHeight>0</wp14:pctHeight>
            </wp14:sizeRelV>
          </wp:anchor>
        </w:drawing>
      </w:r>
      <w:r w:rsidR="005B505E" w:rsidRPr="006E75F8">
        <w:rPr>
          <w:rFonts w:cs="Times New Roman"/>
          <w:b/>
          <w:bCs/>
          <w:sz w:val="28"/>
        </w:rPr>
        <w:t xml:space="preserve">Análisis de </w:t>
      </w:r>
      <w:r w:rsidR="006E75F8" w:rsidRPr="006E75F8">
        <w:rPr>
          <w:rFonts w:cs="Times New Roman"/>
          <w:b/>
          <w:bCs/>
          <w:sz w:val="28"/>
        </w:rPr>
        <w:t xml:space="preserve">Rendimiento </w:t>
      </w:r>
      <w:r w:rsidR="005B505E" w:rsidRPr="006E75F8">
        <w:rPr>
          <w:rFonts w:cs="Times New Roman"/>
          <w:b/>
          <w:bCs/>
          <w:sz w:val="28"/>
        </w:rPr>
        <w:t xml:space="preserve">entre </w:t>
      </w:r>
      <w:r w:rsidR="006E75F8" w:rsidRPr="006E75F8">
        <w:rPr>
          <w:rFonts w:cs="Times New Roman"/>
          <w:b/>
          <w:bCs/>
          <w:sz w:val="28"/>
        </w:rPr>
        <w:t>Procedimientos Alma</w:t>
      </w:r>
      <w:r w:rsidR="005B505E" w:rsidRPr="006E75F8">
        <w:rPr>
          <w:rFonts w:cs="Times New Roman"/>
          <w:b/>
          <w:bCs/>
          <w:sz w:val="28"/>
        </w:rPr>
        <w:t xml:space="preserve">cenados y </w:t>
      </w:r>
      <w:r w:rsidR="006E75F8" w:rsidRPr="006E75F8">
        <w:rPr>
          <w:rFonts w:cs="Times New Roman"/>
          <w:b/>
          <w:bCs/>
          <w:sz w:val="28"/>
        </w:rPr>
        <w:t xml:space="preserve">Consultas Tradicionales: </w:t>
      </w:r>
      <w:r w:rsidR="001C68D9" w:rsidRPr="006E75F8">
        <w:rPr>
          <w:rFonts w:cs="Times New Roman"/>
          <w:b/>
          <w:bCs/>
          <w:sz w:val="28"/>
        </w:rPr>
        <w:t>C</w:t>
      </w:r>
      <w:r w:rsidR="005B505E" w:rsidRPr="006E75F8">
        <w:rPr>
          <w:rFonts w:cs="Times New Roman"/>
          <w:b/>
          <w:bCs/>
          <w:sz w:val="28"/>
        </w:rPr>
        <w:t xml:space="preserve">aso de </w:t>
      </w:r>
      <w:r w:rsidR="006E75F8" w:rsidRPr="006E75F8">
        <w:rPr>
          <w:rFonts w:cs="Times New Roman"/>
          <w:b/>
          <w:bCs/>
          <w:sz w:val="28"/>
        </w:rPr>
        <w:t xml:space="preserve">Estudio </w:t>
      </w:r>
      <w:r w:rsidR="00B316AE" w:rsidRPr="006E75F8">
        <w:rPr>
          <w:rFonts w:cs="Times New Roman"/>
          <w:b/>
          <w:bCs/>
          <w:sz w:val="28"/>
        </w:rPr>
        <w:t xml:space="preserve">en los </w:t>
      </w:r>
      <w:r w:rsidR="006E75F8" w:rsidRPr="006E75F8">
        <w:rPr>
          <w:rFonts w:cs="Times New Roman"/>
          <w:b/>
          <w:bCs/>
          <w:sz w:val="28"/>
        </w:rPr>
        <w:t xml:space="preserve">Módulos </w:t>
      </w:r>
      <w:r w:rsidR="00B316AE" w:rsidRPr="006E75F8">
        <w:rPr>
          <w:rFonts w:cs="Times New Roman"/>
          <w:b/>
          <w:bCs/>
          <w:sz w:val="28"/>
        </w:rPr>
        <w:t xml:space="preserve">de </w:t>
      </w:r>
      <w:r w:rsidR="006E75F8" w:rsidRPr="006E75F8">
        <w:rPr>
          <w:rFonts w:cs="Times New Roman"/>
          <w:b/>
          <w:bCs/>
          <w:sz w:val="28"/>
        </w:rPr>
        <w:t xml:space="preserve">Archivos </w:t>
      </w:r>
      <w:r w:rsidR="00A43793" w:rsidRPr="006E75F8">
        <w:rPr>
          <w:rFonts w:cs="Times New Roman"/>
          <w:b/>
          <w:bCs/>
          <w:sz w:val="28"/>
        </w:rPr>
        <w:t>y</w:t>
      </w:r>
      <w:r w:rsidR="00B316AE" w:rsidRPr="006E75F8">
        <w:rPr>
          <w:rFonts w:cs="Times New Roman"/>
          <w:b/>
          <w:bCs/>
          <w:sz w:val="28"/>
        </w:rPr>
        <w:t xml:space="preserve"> </w:t>
      </w:r>
      <w:r w:rsidR="006E75F8" w:rsidRPr="006E75F8">
        <w:rPr>
          <w:rFonts w:cs="Times New Roman"/>
          <w:b/>
          <w:bCs/>
          <w:sz w:val="28"/>
        </w:rPr>
        <w:t xml:space="preserve">Préstamos </w:t>
      </w:r>
      <w:r w:rsidR="00B316AE" w:rsidRPr="006E75F8">
        <w:rPr>
          <w:rFonts w:cs="Times New Roman"/>
          <w:b/>
          <w:bCs/>
          <w:sz w:val="28"/>
        </w:rPr>
        <w:t xml:space="preserve">en el </w:t>
      </w:r>
      <w:r w:rsidR="006E75F8" w:rsidRPr="006E75F8">
        <w:rPr>
          <w:rFonts w:cs="Times New Roman"/>
          <w:b/>
          <w:bCs/>
          <w:sz w:val="28"/>
        </w:rPr>
        <w:t xml:space="preserve">Sistema </w:t>
      </w:r>
      <w:r w:rsidR="00B316AE" w:rsidRPr="006E75F8">
        <w:rPr>
          <w:rFonts w:cs="Times New Roman"/>
          <w:b/>
          <w:bCs/>
          <w:sz w:val="28"/>
        </w:rPr>
        <w:t>del CECyTEG</w:t>
      </w:r>
    </w:p>
    <w:p w14:paraId="1C148E32" w14:textId="77777777" w:rsidR="006E75F8" w:rsidRPr="000A1EBE" w:rsidRDefault="006E75F8" w:rsidP="000A1EBE">
      <w:pPr>
        <w:spacing w:after="0" w:line="240" w:lineRule="auto"/>
        <w:rPr>
          <w:rFonts w:cs="Times New Roman"/>
          <w:b/>
          <w:bCs/>
          <w:szCs w:val="18"/>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1"/>
      </w:tblGrid>
      <w:tr w:rsidR="00F6543D" w:rsidRPr="00273839" w14:paraId="446C9318" w14:textId="77777777" w:rsidTr="006E75F8">
        <w:trPr>
          <w:trHeight w:val="1916"/>
        </w:trPr>
        <w:tc>
          <w:tcPr>
            <w:tcW w:w="4558" w:type="dxa"/>
          </w:tcPr>
          <w:p w14:paraId="47247DAF" w14:textId="1C502987" w:rsidR="00F6543D" w:rsidRPr="00273839" w:rsidRDefault="00D71DEF" w:rsidP="00273839">
            <w:pPr>
              <w:widowControl w:val="0"/>
              <w:autoSpaceDE w:val="0"/>
              <w:autoSpaceDN w:val="0"/>
              <w:spacing w:line="276" w:lineRule="auto"/>
              <w:jc w:val="both"/>
              <w:rPr>
                <w:rFonts w:eastAsia="Arial MT"/>
                <w:b/>
                <w:sz w:val="22"/>
                <w:szCs w:val="22"/>
              </w:rPr>
            </w:pPr>
            <w:r w:rsidRPr="00273839">
              <w:rPr>
                <w:rFonts w:eastAsia="Arial MT"/>
                <w:b/>
                <w:sz w:val="22"/>
                <w:szCs w:val="22"/>
              </w:rPr>
              <w:t xml:space="preserve">Luis Angel </w:t>
            </w:r>
            <w:r w:rsidR="00946D93" w:rsidRPr="00273839">
              <w:rPr>
                <w:rFonts w:eastAsia="Arial MT"/>
                <w:b/>
                <w:sz w:val="22"/>
                <w:szCs w:val="22"/>
              </w:rPr>
              <w:t>Riaño</w:t>
            </w:r>
            <w:r w:rsidRPr="00273839">
              <w:rPr>
                <w:rFonts w:eastAsia="Arial MT"/>
                <w:b/>
                <w:sz w:val="22"/>
                <w:szCs w:val="22"/>
              </w:rPr>
              <w:t xml:space="preserve"> Calixto</w:t>
            </w:r>
            <w:r w:rsidR="006E75F8" w:rsidRPr="00273839">
              <w:rPr>
                <w:rStyle w:val="Refdenotaalpie"/>
                <w:rFonts w:eastAsia="Arial MT"/>
                <w:b/>
                <w:sz w:val="22"/>
                <w:szCs w:val="22"/>
              </w:rPr>
              <w:footnoteReference w:id="1"/>
            </w:r>
          </w:p>
          <w:p w14:paraId="5DF67F1C" w14:textId="39938A17" w:rsidR="00F6543D" w:rsidRPr="00273839" w:rsidRDefault="006E75F8" w:rsidP="00273839">
            <w:pPr>
              <w:widowControl w:val="0"/>
              <w:autoSpaceDE w:val="0"/>
              <w:autoSpaceDN w:val="0"/>
              <w:spacing w:line="276" w:lineRule="auto"/>
              <w:jc w:val="both"/>
              <w:rPr>
                <w:rFonts w:eastAsia="Arial MT"/>
                <w:color w:val="000000"/>
                <w:sz w:val="22"/>
                <w:szCs w:val="22"/>
              </w:rPr>
            </w:pPr>
            <w:hyperlink r:id="rId11" w:history="1">
              <w:r w:rsidRPr="00273839">
                <w:rPr>
                  <w:rStyle w:val="Hipervnculo"/>
                  <w:rFonts w:eastAsia="Arial MT"/>
                  <w:sz w:val="22"/>
                  <w:szCs w:val="22"/>
                </w:rPr>
                <w:t>MM22320017@acapulco.tecnm.mx</w:t>
              </w:r>
            </w:hyperlink>
            <w:r w:rsidRPr="00273839">
              <w:rPr>
                <w:rFonts w:eastAsia="Arial MT"/>
                <w:color w:val="000000"/>
                <w:sz w:val="22"/>
                <w:szCs w:val="22"/>
              </w:rPr>
              <w:t xml:space="preserve"> </w:t>
            </w:r>
          </w:p>
          <w:p w14:paraId="54BB2C2C" w14:textId="7EAE4AA8" w:rsidR="00C81AED" w:rsidRPr="00273839" w:rsidRDefault="00C81AED" w:rsidP="00273839">
            <w:pPr>
              <w:spacing w:line="276" w:lineRule="auto"/>
              <w:jc w:val="both"/>
              <w:rPr>
                <w:sz w:val="22"/>
                <w:szCs w:val="22"/>
              </w:rPr>
            </w:pPr>
            <w:hyperlink r:id="rId12" w:history="1">
              <w:r w:rsidRPr="00273839">
                <w:rPr>
                  <w:rStyle w:val="Hipervnculo"/>
                  <w:sz w:val="22"/>
                  <w:szCs w:val="22"/>
                </w:rPr>
                <w:t>https://orcid.org/0000-0002-6711-063X</w:t>
              </w:r>
            </w:hyperlink>
          </w:p>
          <w:p w14:paraId="4302A03D" w14:textId="2167A4F5" w:rsidR="00CD3019" w:rsidRPr="00273839" w:rsidRDefault="00CD3019" w:rsidP="00273839">
            <w:pPr>
              <w:spacing w:line="276" w:lineRule="auto"/>
              <w:jc w:val="both"/>
              <w:rPr>
                <w:color w:val="000000"/>
                <w:sz w:val="22"/>
                <w:szCs w:val="22"/>
              </w:rPr>
            </w:pPr>
            <w:r w:rsidRPr="00273839">
              <w:rPr>
                <w:color w:val="000000"/>
                <w:sz w:val="22"/>
                <w:szCs w:val="22"/>
              </w:rPr>
              <w:t xml:space="preserve">Tecnológico Nacional de México </w:t>
            </w:r>
          </w:p>
          <w:p w14:paraId="56CA0ABE" w14:textId="77777777" w:rsidR="00CD3019" w:rsidRPr="00273839" w:rsidRDefault="00CD3019" w:rsidP="00273839">
            <w:pPr>
              <w:spacing w:line="276" w:lineRule="auto"/>
              <w:jc w:val="both"/>
              <w:rPr>
                <w:color w:val="000000"/>
                <w:sz w:val="22"/>
                <w:szCs w:val="22"/>
              </w:rPr>
            </w:pPr>
            <w:r w:rsidRPr="00273839">
              <w:rPr>
                <w:color w:val="000000"/>
                <w:sz w:val="22"/>
                <w:szCs w:val="22"/>
              </w:rPr>
              <w:t>IT de Acapulco, México.</w:t>
            </w:r>
          </w:p>
          <w:p w14:paraId="237CD086" w14:textId="0F01AC6B" w:rsidR="00F6543D" w:rsidRPr="00273839" w:rsidRDefault="00F6543D" w:rsidP="00273839">
            <w:pPr>
              <w:widowControl w:val="0"/>
              <w:autoSpaceDE w:val="0"/>
              <w:autoSpaceDN w:val="0"/>
              <w:spacing w:line="276" w:lineRule="auto"/>
              <w:jc w:val="both"/>
              <w:rPr>
                <w:rFonts w:eastAsia="Arial MT"/>
                <w:sz w:val="22"/>
                <w:szCs w:val="22"/>
              </w:rPr>
            </w:pPr>
          </w:p>
        </w:tc>
        <w:tc>
          <w:tcPr>
            <w:tcW w:w="4558" w:type="dxa"/>
          </w:tcPr>
          <w:p w14:paraId="6C412800" w14:textId="62984E1B" w:rsidR="00F00632" w:rsidRPr="00273839" w:rsidRDefault="00F00632" w:rsidP="00273839">
            <w:pPr>
              <w:spacing w:line="276" w:lineRule="auto"/>
              <w:jc w:val="both"/>
              <w:rPr>
                <w:b/>
                <w:bCs/>
                <w:color w:val="000000"/>
                <w:sz w:val="22"/>
                <w:szCs w:val="22"/>
              </w:rPr>
            </w:pPr>
            <w:r w:rsidRPr="00273839">
              <w:rPr>
                <w:b/>
                <w:bCs/>
                <w:color w:val="000000"/>
                <w:sz w:val="22"/>
                <w:szCs w:val="22"/>
              </w:rPr>
              <w:t xml:space="preserve">Uziel Trujillo Colón </w:t>
            </w:r>
          </w:p>
          <w:p w14:paraId="1AA8898E" w14:textId="6E7C7A91" w:rsidR="00F00632" w:rsidRPr="00273839" w:rsidRDefault="006E75F8" w:rsidP="00273839">
            <w:pPr>
              <w:spacing w:line="276" w:lineRule="auto"/>
              <w:jc w:val="both"/>
              <w:rPr>
                <w:color w:val="000000"/>
                <w:sz w:val="22"/>
                <w:szCs w:val="22"/>
              </w:rPr>
            </w:pPr>
            <w:hyperlink r:id="rId13" w:history="1">
              <w:r w:rsidRPr="00273839">
                <w:rPr>
                  <w:rStyle w:val="Hipervnculo"/>
                  <w:sz w:val="22"/>
                  <w:szCs w:val="22"/>
                </w:rPr>
                <w:t>Uziel.trujillo@gmail.com</w:t>
              </w:r>
            </w:hyperlink>
            <w:r w:rsidRPr="00273839">
              <w:rPr>
                <w:color w:val="000000"/>
                <w:sz w:val="22"/>
                <w:szCs w:val="22"/>
              </w:rPr>
              <w:t xml:space="preserve"> </w:t>
            </w:r>
          </w:p>
          <w:p w14:paraId="4EB1C24F" w14:textId="77777777" w:rsidR="00F00632" w:rsidRPr="00273839" w:rsidRDefault="00F00632" w:rsidP="00273839">
            <w:pPr>
              <w:spacing w:line="276" w:lineRule="auto"/>
              <w:jc w:val="both"/>
              <w:rPr>
                <w:color w:val="000000"/>
                <w:sz w:val="22"/>
                <w:szCs w:val="22"/>
              </w:rPr>
            </w:pPr>
            <w:hyperlink r:id="rId14" w:history="1">
              <w:r w:rsidRPr="00273839">
                <w:rPr>
                  <w:rStyle w:val="Hipervnculo"/>
                  <w:sz w:val="22"/>
                  <w:szCs w:val="22"/>
                </w:rPr>
                <w:t>https://orcid.org/0009-0006-8238-6163</w:t>
              </w:r>
            </w:hyperlink>
            <w:r w:rsidRPr="00273839">
              <w:rPr>
                <w:color w:val="000000"/>
                <w:sz w:val="22"/>
                <w:szCs w:val="22"/>
              </w:rPr>
              <w:t xml:space="preserve"> </w:t>
            </w:r>
          </w:p>
          <w:p w14:paraId="1478339C" w14:textId="77777777" w:rsidR="00F00632" w:rsidRPr="00273839" w:rsidRDefault="00F00632" w:rsidP="00273839">
            <w:pPr>
              <w:spacing w:line="276" w:lineRule="auto"/>
              <w:jc w:val="both"/>
              <w:rPr>
                <w:color w:val="000000"/>
                <w:sz w:val="22"/>
                <w:szCs w:val="22"/>
              </w:rPr>
            </w:pPr>
            <w:r w:rsidRPr="00273839">
              <w:rPr>
                <w:color w:val="000000"/>
                <w:sz w:val="22"/>
                <w:szCs w:val="22"/>
              </w:rPr>
              <w:t>Universidad Autónoma de Guerrero</w:t>
            </w:r>
          </w:p>
          <w:p w14:paraId="750505D2" w14:textId="77777777" w:rsidR="00F6543D" w:rsidRPr="00273839" w:rsidRDefault="00F00632" w:rsidP="00273839">
            <w:pPr>
              <w:spacing w:line="276" w:lineRule="auto"/>
              <w:jc w:val="both"/>
              <w:rPr>
                <w:color w:val="000000"/>
                <w:sz w:val="22"/>
                <w:szCs w:val="22"/>
              </w:rPr>
            </w:pPr>
            <w:r w:rsidRPr="00273839">
              <w:rPr>
                <w:color w:val="000000"/>
                <w:sz w:val="22"/>
                <w:szCs w:val="22"/>
              </w:rPr>
              <w:t>Méxic</w:t>
            </w:r>
            <w:r w:rsidR="00273839" w:rsidRPr="00273839">
              <w:rPr>
                <w:color w:val="000000"/>
                <w:sz w:val="22"/>
                <w:szCs w:val="22"/>
              </w:rPr>
              <w:t>o</w:t>
            </w:r>
          </w:p>
          <w:p w14:paraId="06FD748A" w14:textId="207B00C0" w:rsidR="00273839" w:rsidRPr="00273839" w:rsidRDefault="00273839" w:rsidP="00273839">
            <w:pPr>
              <w:spacing w:line="276" w:lineRule="auto"/>
              <w:jc w:val="both"/>
              <w:rPr>
                <w:color w:val="000000"/>
                <w:sz w:val="22"/>
                <w:szCs w:val="22"/>
              </w:rPr>
            </w:pPr>
          </w:p>
        </w:tc>
      </w:tr>
    </w:tbl>
    <w:p w14:paraId="724897D3" w14:textId="77777777" w:rsidR="00F6543D" w:rsidRPr="006E75F8" w:rsidRDefault="00F6543D" w:rsidP="000A1EBE">
      <w:pPr>
        <w:widowControl w:val="0"/>
        <w:autoSpaceDE w:val="0"/>
        <w:autoSpaceDN w:val="0"/>
        <w:spacing w:after="0" w:line="240" w:lineRule="auto"/>
        <w:jc w:val="both"/>
        <w:rPr>
          <w:rFonts w:eastAsia="Arial MT" w:cs="Times New Roman"/>
          <w:kern w:val="0"/>
          <w14:ligatures w14:val="none"/>
        </w:rPr>
      </w:pPr>
    </w:p>
    <w:p w14:paraId="507DCD82" w14:textId="77777777" w:rsidR="00F6543D" w:rsidRPr="006E75F8" w:rsidRDefault="00F6543D" w:rsidP="000A1EBE">
      <w:pPr>
        <w:widowControl w:val="0"/>
        <w:tabs>
          <w:tab w:val="left" w:pos="523"/>
        </w:tabs>
        <w:autoSpaceDE w:val="0"/>
        <w:autoSpaceDN w:val="0"/>
        <w:spacing w:after="0" w:line="360" w:lineRule="auto"/>
        <w:jc w:val="both"/>
        <w:outlineLvl w:val="2"/>
        <w:rPr>
          <w:rFonts w:eastAsia="Arial" w:cs="Times New Roman"/>
          <w:b/>
          <w:bCs/>
          <w:iCs/>
          <w:kern w:val="0"/>
          <w14:ligatures w14:val="none"/>
        </w:rPr>
      </w:pPr>
      <w:r w:rsidRPr="006E75F8">
        <w:rPr>
          <w:rFonts w:eastAsia="Arial" w:cs="Times New Roman"/>
          <w:b/>
          <w:bCs/>
          <w:iCs/>
          <w:kern w:val="0"/>
          <w14:ligatures w14:val="none"/>
        </w:rPr>
        <w:t>RESUMEN</w:t>
      </w:r>
    </w:p>
    <w:p w14:paraId="0B2C1F8D" w14:textId="60FB5C4F" w:rsidR="003A6B6D" w:rsidRPr="006E75F8" w:rsidRDefault="001E51E1" w:rsidP="000A1EBE">
      <w:pPr>
        <w:widowControl w:val="0"/>
        <w:tabs>
          <w:tab w:val="left" w:pos="7945"/>
        </w:tabs>
        <w:autoSpaceDE w:val="0"/>
        <w:autoSpaceDN w:val="0"/>
        <w:spacing w:after="0" w:line="360" w:lineRule="auto"/>
        <w:jc w:val="both"/>
        <w:rPr>
          <w:rFonts w:eastAsia="Arial" w:cs="Times New Roman"/>
          <w:bCs/>
          <w:iCs/>
          <w:kern w:val="0"/>
          <w14:ligatures w14:val="none"/>
        </w:rPr>
      </w:pPr>
      <w:bookmarkStart w:id="1" w:name="_Hlk157209718"/>
      <w:bookmarkStart w:id="2" w:name="_Hlk132717793"/>
      <w:r w:rsidRPr="006E75F8">
        <w:rPr>
          <w:rFonts w:eastAsia="Arial" w:cs="Times New Roman"/>
          <w:bCs/>
          <w:iCs/>
          <w:kern w:val="0"/>
          <w14:ligatures w14:val="none"/>
        </w:rPr>
        <w:t>Este artículo explora los diversos métodos de almacenamiento de datos utilizados en las bases de datos de los sistemas de gestión documental. El objetivo principal es analizar y proporcionar una visión clara y detallada sobre el rendimiento de los procedimientos almacenados y las consultas tradicionales en áreas como tiempo de ejecución, integridad de datos, escalabilidad, usabilidad, mantenibilidad y seguridad, facilitando la toma de decisiones sobre cuál método utilizar en cada caso.</w:t>
      </w:r>
      <w:r w:rsidR="00F431BA">
        <w:rPr>
          <w:rFonts w:eastAsia="Arial" w:cs="Times New Roman"/>
          <w:bCs/>
          <w:iCs/>
          <w:kern w:val="0"/>
          <w14:ligatures w14:val="none"/>
        </w:rPr>
        <w:t xml:space="preserve"> </w:t>
      </w:r>
      <w:r w:rsidRPr="006E75F8">
        <w:rPr>
          <w:rFonts w:eastAsia="Arial" w:cs="Times New Roman"/>
          <w:bCs/>
          <w:iCs/>
          <w:kern w:val="0"/>
          <w14:ligatures w14:val="none"/>
        </w:rPr>
        <w:t>La metodología incluye una revisión de la literatura existente y estudios de caso en instituciones que han implementado estos métodos en sus sistemas, complementada por pruebas que detallan los resultados obtenidos. Los resultados destacan mejoras significativas en seguridad, mantenimiento y escalabilidad para los procedimientos almacenados, aunque también se identifican ventajas en las consultas tradicionales, como un mejor rendimiento en consultas menos complejas o exigentes.</w:t>
      </w:r>
      <w:r w:rsidR="00F431BA">
        <w:rPr>
          <w:rFonts w:eastAsia="Arial" w:cs="Times New Roman"/>
          <w:bCs/>
          <w:iCs/>
          <w:kern w:val="0"/>
          <w14:ligatures w14:val="none"/>
        </w:rPr>
        <w:t xml:space="preserve"> </w:t>
      </w:r>
      <w:r w:rsidRPr="006E75F8">
        <w:rPr>
          <w:rFonts w:eastAsia="Arial" w:cs="Times New Roman"/>
          <w:bCs/>
          <w:iCs/>
          <w:kern w:val="0"/>
          <w14:ligatures w14:val="none"/>
        </w:rPr>
        <w:t>En conclusión, el artículo sugiere que, dependiendo del caso, tanto los procedimientos almacenados como las consultas tradicionales ofrecen oportunidades prometedoras para optimizar el rendimiento del sistema y la gestión de recursos.</w:t>
      </w:r>
    </w:p>
    <w:p w14:paraId="7246DF02" w14:textId="77777777" w:rsidR="00573287" w:rsidRPr="000A1EBE" w:rsidRDefault="00573287" w:rsidP="000A1EBE">
      <w:pPr>
        <w:widowControl w:val="0"/>
        <w:tabs>
          <w:tab w:val="left" w:pos="7945"/>
        </w:tabs>
        <w:autoSpaceDE w:val="0"/>
        <w:autoSpaceDN w:val="0"/>
        <w:spacing w:after="0" w:line="360" w:lineRule="auto"/>
        <w:jc w:val="both"/>
        <w:rPr>
          <w:rFonts w:eastAsia="Arial" w:cs="Times New Roman"/>
          <w:bCs/>
          <w:iCs/>
          <w:kern w:val="0"/>
          <w:szCs w:val="44"/>
          <w14:ligatures w14:val="none"/>
        </w:rPr>
      </w:pPr>
    </w:p>
    <w:bookmarkEnd w:id="1"/>
    <w:p w14:paraId="6899AA4C" w14:textId="23EB536F" w:rsidR="00F6543D" w:rsidRPr="006E75F8" w:rsidRDefault="00F6543D" w:rsidP="006E75F8">
      <w:pPr>
        <w:widowControl w:val="0"/>
        <w:tabs>
          <w:tab w:val="left" w:pos="7945"/>
        </w:tabs>
        <w:autoSpaceDE w:val="0"/>
        <w:autoSpaceDN w:val="0"/>
        <w:spacing w:after="0" w:line="480" w:lineRule="auto"/>
        <w:jc w:val="both"/>
        <w:rPr>
          <w:rFonts w:eastAsia="Arial MT" w:cs="Times New Roman"/>
          <w:kern w:val="0"/>
          <w14:ligatures w14:val="none"/>
        </w:rPr>
      </w:pPr>
      <w:r w:rsidRPr="006E75F8">
        <w:rPr>
          <w:rFonts w:eastAsia="Arial" w:cs="Times New Roman"/>
          <w:b/>
          <w:bCs/>
          <w:i/>
          <w:iCs/>
          <w:kern w:val="0"/>
          <w14:ligatures w14:val="none"/>
        </w:rPr>
        <w:t>Palabras clave:</w:t>
      </w:r>
      <w:r w:rsidRPr="006E75F8">
        <w:rPr>
          <w:rFonts w:eastAsia="Arial" w:cs="Times New Roman"/>
          <w:bCs/>
          <w:i/>
          <w:iCs/>
          <w:kern w:val="0"/>
          <w14:ligatures w14:val="none"/>
        </w:rPr>
        <w:t xml:space="preserve"> </w:t>
      </w:r>
      <w:r w:rsidR="006E75F8" w:rsidRPr="006E75F8">
        <w:rPr>
          <w:rFonts w:eastAsia="Arial" w:cs="Times New Roman"/>
          <w:bCs/>
          <w:iCs/>
          <w:kern w:val="0"/>
          <w14:ligatures w14:val="none"/>
        </w:rPr>
        <w:t>administración</w:t>
      </w:r>
      <w:r w:rsidR="006E75F8">
        <w:rPr>
          <w:rFonts w:eastAsia="Arial" w:cs="Times New Roman"/>
          <w:bCs/>
          <w:iCs/>
          <w:kern w:val="0"/>
          <w14:ligatures w14:val="none"/>
        </w:rPr>
        <w:t>,</w:t>
      </w:r>
      <w:r w:rsidR="006E75F8" w:rsidRPr="006E75F8">
        <w:rPr>
          <w:rFonts w:eastAsia="Arial" w:cs="Times New Roman"/>
          <w:bCs/>
          <w:iCs/>
          <w:kern w:val="0"/>
          <w14:ligatures w14:val="none"/>
        </w:rPr>
        <w:t xml:space="preserve"> base de datos</w:t>
      </w:r>
      <w:r w:rsidR="006E75F8">
        <w:rPr>
          <w:rFonts w:eastAsia="Arial" w:cs="Times New Roman"/>
          <w:bCs/>
          <w:iCs/>
          <w:kern w:val="0"/>
          <w14:ligatures w14:val="none"/>
        </w:rPr>
        <w:t>,</w:t>
      </w:r>
      <w:r w:rsidR="00C70D39" w:rsidRPr="006E75F8">
        <w:rPr>
          <w:rFonts w:eastAsia="Arial" w:cs="Times New Roman"/>
          <w:bCs/>
          <w:iCs/>
          <w:kern w:val="0"/>
          <w14:ligatures w14:val="none"/>
        </w:rPr>
        <w:t xml:space="preserve"> CECyTEG</w:t>
      </w:r>
      <w:r w:rsidR="006E75F8">
        <w:rPr>
          <w:rFonts w:eastAsia="Arial" w:cs="Times New Roman"/>
          <w:bCs/>
          <w:iCs/>
          <w:kern w:val="0"/>
          <w14:ligatures w14:val="none"/>
        </w:rPr>
        <w:t>,</w:t>
      </w:r>
      <w:r w:rsidR="00C70D39" w:rsidRPr="006E75F8">
        <w:rPr>
          <w:rFonts w:eastAsia="Arial" w:cs="Times New Roman"/>
          <w:bCs/>
          <w:iCs/>
          <w:kern w:val="0"/>
          <w14:ligatures w14:val="none"/>
        </w:rPr>
        <w:t xml:space="preserve"> </w:t>
      </w:r>
      <w:r w:rsidR="006E75F8" w:rsidRPr="006E75F8">
        <w:rPr>
          <w:rFonts w:eastAsia="Arial" w:cs="Times New Roman"/>
          <w:bCs/>
          <w:iCs/>
          <w:kern w:val="0"/>
          <w14:ligatures w14:val="none"/>
        </w:rPr>
        <w:t>educación</w:t>
      </w:r>
      <w:r w:rsidR="006E75F8">
        <w:rPr>
          <w:rFonts w:eastAsia="Arial" w:cs="Times New Roman"/>
          <w:bCs/>
          <w:iCs/>
          <w:kern w:val="0"/>
          <w14:ligatures w14:val="none"/>
        </w:rPr>
        <w:t>,</w:t>
      </w:r>
      <w:r w:rsidR="006E75F8" w:rsidRPr="006E75F8">
        <w:rPr>
          <w:rFonts w:eastAsia="Arial" w:cs="Times New Roman"/>
          <w:bCs/>
          <w:iCs/>
          <w:kern w:val="0"/>
          <w14:ligatures w14:val="none"/>
        </w:rPr>
        <w:t xml:space="preserve"> procedimientos almacenados</w:t>
      </w:r>
      <w:bookmarkEnd w:id="2"/>
    </w:p>
    <w:p w14:paraId="05887FA1" w14:textId="6094F277" w:rsidR="00E90F41" w:rsidRPr="006E75F8" w:rsidRDefault="00E90F41" w:rsidP="006E75F8">
      <w:pPr>
        <w:spacing w:after="0" w:line="480" w:lineRule="auto"/>
        <w:jc w:val="both"/>
        <w:rPr>
          <w:rFonts w:cs="Times New Roman"/>
          <w:b/>
          <w:bCs/>
        </w:rPr>
      </w:pPr>
      <w:r w:rsidRPr="006E75F8">
        <w:rPr>
          <w:rFonts w:cs="Times New Roman"/>
          <w:b/>
          <w:bCs/>
        </w:rPr>
        <w:br w:type="page"/>
      </w:r>
    </w:p>
    <w:p w14:paraId="4C4DA767" w14:textId="057B07AB" w:rsidR="007E10A8" w:rsidRDefault="00895B48" w:rsidP="00273839">
      <w:pPr>
        <w:spacing w:after="0" w:line="360" w:lineRule="auto"/>
        <w:rPr>
          <w:rFonts w:cs="Times New Roman"/>
          <w:b/>
          <w:bCs/>
          <w:sz w:val="28"/>
          <w:lang w:val="en-US"/>
        </w:rPr>
      </w:pPr>
      <w:r w:rsidRPr="00F431BA">
        <w:rPr>
          <w:rFonts w:cs="Times New Roman"/>
          <w:b/>
          <w:bCs/>
          <w:sz w:val="28"/>
          <w:lang w:val="en-US"/>
        </w:rPr>
        <w:t xml:space="preserve">Performance </w:t>
      </w:r>
      <w:r w:rsidR="00F431BA" w:rsidRPr="00F431BA">
        <w:rPr>
          <w:rFonts w:cs="Times New Roman"/>
          <w:b/>
          <w:bCs/>
          <w:sz w:val="28"/>
          <w:lang w:val="en-US"/>
        </w:rPr>
        <w:t xml:space="preserve">Analysis Between Stored Procedures </w:t>
      </w:r>
      <w:r w:rsidRPr="00F431BA">
        <w:rPr>
          <w:rFonts w:cs="Times New Roman"/>
          <w:b/>
          <w:bCs/>
          <w:sz w:val="28"/>
          <w:lang w:val="en-US"/>
        </w:rPr>
        <w:t xml:space="preserve">and </w:t>
      </w:r>
      <w:r w:rsidR="00F431BA" w:rsidRPr="00F431BA">
        <w:rPr>
          <w:rFonts w:cs="Times New Roman"/>
          <w:b/>
          <w:bCs/>
          <w:sz w:val="28"/>
          <w:lang w:val="en-US"/>
        </w:rPr>
        <w:t>Traditional Queries</w:t>
      </w:r>
      <w:r w:rsidRPr="00F431BA">
        <w:rPr>
          <w:rFonts w:cs="Times New Roman"/>
          <w:b/>
          <w:bCs/>
          <w:sz w:val="28"/>
          <w:lang w:val="en-US"/>
        </w:rPr>
        <w:t xml:space="preserve">: Case </w:t>
      </w:r>
      <w:r w:rsidR="00F431BA" w:rsidRPr="00F431BA">
        <w:rPr>
          <w:rFonts w:cs="Times New Roman"/>
          <w:b/>
          <w:bCs/>
          <w:sz w:val="28"/>
          <w:lang w:val="en-US"/>
        </w:rPr>
        <w:t xml:space="preserve">Study </w:t>
      </w:r>
      <w:r w:rsidRPr="00F431BA">
        <w:rPr>
          <w:rFonts w:cs="Times New Roman"/>
          <w:b/>
          <w:bCs/>
          <w:sz w:val="28"/>
          <w:lang w:val="en-US"/>
        </w:rPr>
        <w:t xml:space="preserve">in the </w:t>
      </w:r>
      <w:r w:rsidR="00F431BA" w:rsidRPr="00F431BA">
        <w:rPr>
          <w:rFonts w:cs="Times New Roman"/>
          <w:b/>
          <w:bCs/>
          <w:sz w:val="28"/>
          <w:lang w:val="en-US"/>
        </w:rPr>
        <w:t xml:space="preserve">File </w:t>
      </w:r>
      <w:r w:rsidR="00A43793" w:rsidRPr="00F431BA">
        <w:rPr>
          <w:rFonts w:cs="Times New Roman"/>
          <w:b/>
          <w:bCs/>
          <w:sz w:val="28"/>
          <w:lang w:val="en-US"/>
        </w:rPr>
        <w:t>and</w:t>
      </w:r>
      <w:r w:rsidRPr="00F431BA">
        <w:rPr>
          <w:rFonts w:cs="Times New Roman"/>
          <w:b/>
          <w:bCs/>
          <w:sz w:val="28"/>
          <w:lang w:val="en-US"/>
        </w:rPr>
        <w:t xml:space="preserve"> </w:t>
      </w:r>
      <w:r w:rsidR="00F431BA" w:rsidRPr="00F431BA">
        <w:rPr>
          <w:rFonts w:cs="Times New Roman"/>
          <w:b/>
          <w:bCs/>
          <w:sz w:val="28"/>
          <w:lang w:val="en-US"/>
        </w:rPr>
        <w:t xml:space="preserve">Loan Modules </w:t>
      </w:r>
      <w:r w:rsidRPr="00F431BA">
        <w:rPr>
          <w:rFonts w:cs="Times New Roman"/>
          <w:b/>
          <w:bCs/>
          <w:sz w:val="28"/>
          <w:lang w:val="en-US"/>
        </w:rPr>
        <w:t xml:space="preserve">of the CECyTEG </w:t>
      </w:r>
      <w:r w:rsidR="00F431BA" w:rsidRPr="00F431BA">
        <w:rPr>
          <w:rFonts w:cs="Times New Roman"/>
          <w:b/>
          <w:bCs/>
          <w:sz w:val="28"/>
          <w:lang w:val="en-US"/>
        </w:rPr>
        <w:t>System</w:t>
      </w:r>
    </w:p>
    <w:p w14:paraId="49238D08" w14:textId="77777777" w:rsidR="00F431BA" w:rsidRPr="00F431BA" w:rsidRDefault="00F431BA" w:rsidP="00273839">
      <w:pPr>
        <w:spacing w:after="0" w:line="360" w:lineRule="auto"/>
        <w:rPr>
          <w:rFonts w:cs="Times New Roman"/>
          <w:b/>
          <w:bCs/>
          <w:sz w:val="28"/>
          <w:lang w:val="en-US"/>
        </w:rPr>
      </w:pPr>
    </w:p>
    <w:p w14:paraId="7B0AAC6C" w14:textId="33981D71" w:rsidR="00F6543D" w:rsidRPr="006E75F8" w:rsidRDefault="00F6543D" w:rsidP="00273839">
      <w:pPr>
        <w:widowControl w:val="0"/>
        <w:tabs>
          <w:tab w:val="left" w:pos="523"/>
        </w:tabs>
        <w:autoSpaceDE w:val="0"/>
        <w:autoSpaceDN w:val="0"/>
        <w:spacing w:after="0" w:line="360" w:lineRule="auto"/>
        <w:jc w:val="both"/>
        <w:outlineLvl w:val="2"/>
        <w:rPr>
          <w:rFonts w:eastAsia="Arial" w:cs="Times New Roman"/>
          <w:b/>
          <w:bCs/>
          <w:iCs/>
          <w:kern w:val="0"/>
          <w:lang w:val="en-US"/>
          <w14:ligatures w14:val="none"/>
        </w:rPr>
      </w:pPr>
      <w:r w:rsidRPr="006E75F8">
        <w:rPr>
          <w:rFonts w:eastAsia="Arial" w:cs="Times New Roman"/>
          <w:b/>
          <w:bCs/>
          <w:iCs/>
          <w:kern w:val="0"/>
          <w:lang w:val="en-US"/>
          <w14:ligatures w14:val="none"/>
        </w:rPr>
        <w:t>ABSTRACT</w:t>
      </w:r>
    </w:p>
    <w:p w14:paraId="219CBF85" w14:textId="461E451B" w:rsidR="001E51E1" w:rsidRPr="006E75F8" w:rsidRDefault="001E51E1" w:rsidP="00273839">
      <w:pPr>
        <w:widowControl w:val="0"/>
        <w:autoSpaceDE w:val="0"/>
        <w:autoSpaceDN w:val="0"/>
        <w:spacing w:after="0" w:line="360" w:lineRule="auto"/>
        <w:jc w:val="both"/>
        <w:rPr>
          <w:rFonts w:eastAsia="Arial MT" w:cs="Times New Roman"/>
          <w:kern w:val="0"/>
          <w:lang w:val="en-US"/>
          <w14:ligatures w14:val="none"/>
        </w:rPr>
      </w:pPr>
      <w:r w:rsidRPr="006E75F8">
        <w:rPr>
          <w:rFonts w:eastAsia="Arial MT" w:cs="Times New Roman"/>
          <w:kern w:val="0"/>
          <w:lang w:val="en-US"/>
          <w14:ligatures w14:val="none"/>
        </w:rPr>
        <w:t>This article explores various data storage methods used in document management system databases. The primary objective is to analyze and provide a clear and detailed understanding of the performance of stored procedures and traditional queries in areas such as execution time, data integrity, scalability, usability, maintainability, and security, facilitating decision-making on which method to use in different scenarios.</w:t>
      </w:r>
      <w:r w:rsidR="00F431BA">
        <w:rPr>
          <w:rFonts w:eastAsia="Arial MT" w:cs="Times New Roman"/>
          <w:kern w:val="0"/>
          <w:lang w:val="en-US"/>
          <w14:ligatures w14:val="none"/>
        </w:rPr>
        <w:t xml:space="preserve"> </w:t>
      </w:r>
      <w:r w:rsidRPr="006E75F8">
        <w:rPr>
          <w:rFonts w:eastAsia="Arial MT" w:cs="Times New Roman"/>
          <w:kern w:val="0"/>
          <w:lang w:val="en-US"/>
          <w14:ligatures w14:val="none"/>
        </w:rPr>
        <w:t>The methodology includes a review of existing literature and case studies of institutions that have implemented these methods in their systems, complemented by tests that detail the results obtained. The results highlight significant improvements in security, maintenance, and scalability for stored procedures, while also identifying strengths in traditional queries, such as better performance for less complex or demanding queries.</w:t>
      </w:r>
      <w:r w:rsidR="00F431BA">
        <w:rPr>
          <w:rFonts w:eastAsia="Arial MT" w:cs="Times New Roman"/>
          <w:kern w:val="0"/>
          <w:lang w:val="en-US"/>
          <w14:ligatures w14:val="none"/>
        </w:rPr>
        <w:t xml:space="preserve"> </w:t>
      </w:r>
      <w:r w:rsidRPr="006E75F8">
        <w:rPr>
          <w:rFonts w:eastAsia="Arial MT" w:cs="Times New Roman"/>
          <w:kern w:val="0"/>
          <w:lang w:val="en-US"/>
          <w14:ligatures w14:val="none"/>
        </w:rPr>
        <w:t>In conclusion, the article suggests that, depending on the case, both stored procedures and traditional queries offer promising opportunities to optimize system performance and resource management.</w:t>
      </w:r>
    </w:p>
    <w:p w14:paraId="6CF5066C" w14:textId="77777777" w:rsidR="001E51E1" w:rsidRPr="00F431BA" w:rsidRDefault="001E51E1" w:rsidP="00273839">
      <w:pPr>
        <w:widowControl w:val="0"/>
        <w:autoSpaceDE w:val="0"/>
        <w:autoSpaceDN w:val="0"/>
        <w:spacing w:after="0" w:line="360" w:lineRule="auto"/>
        <w:jc w:val="both"/>
        <w:rPr>
          <w:rFonts w:eastAsia="Arial MT" w:cs="Times New Roman"/>
          <w:kern w:val="0"/>
          <w:sz w:val="12"/>
          <w:lang w:val="en-US"/>
          <w14:ligatures w14:val="none"/>
        </w:rPr>
      </w:pPr>
    </w:p>
    <w:p w14:paraId="50C9088C" w14:textId="65C4FFF2" w:rsidR="00931EF3" w:rsidRDefault="00F6543D" w:rsidP="006E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cs="Times New Roman"/>
          <w:iCs/>
          <w:lang w:val="en-US"/>
        </w:rPr>
      </w:pPr>
      <w:r w:rsidRPr="006E75F8">
        <w:rPr>
          <w:rFonts w:eastAsia="Arial" w:cs="Times New Roman"/>
          <w:b/>
          <w:i/>
          <w:iCs/>
          <w:kern w:val="0"/>
          <w:lang w:val="en-US" w:eastAsia="es-EC"/>
          <w14:ligatures w14:val="none"/>
        </w:rPr>
        <w:t>Keywords</w:t>
      </w:r>
      <w:r w:rsidRPr="006E75F8">
        <w:rPr>
          <w:rFonts w:eastAsia="Arial" w:cs="Times New Roman"/>
          <w:b/>
          <w:kern w:val="0"/>
          <w:lang w:val="en-US" w:eastAsia="es-EC"/>
          <w14:ligatures w14:val="none"/>
        </w:rPr>
        <w:t>:</w:t>
      </w:r>
      <w:r w:rsidR="00813364" w:rsidRPr="006E75F8">
        <w:rPr>
          <w:rFonts w:eastAsia="Arial" w:cs="Times New Roman"/>
          <w:b/>
          <w:kern w:val="0"/>
          <w:lang w:val="en-US" w:eastAsia="es-EC"/>
          <w14:ligatures w14:val="none"/>
        </w:rPr>
        <w:t xml:space="preserve"> </w:t>
      </w:r>
      <w:r w:rsidR="00F431BA" w:rsidRPr="00F431BA">
        <w:rPr>
          <w:rFonts w:cs="Times New Roman"/>
          <w:iCs/>
          <w:lang w:val="en-US"/>
        </w:rPr>
        <w:t>administration</w:t>
      </w:r>
      <w:r w:rsidR="00F431BA">
        <w:rPr>
          <w:rFonts w:cs="Times New Roman"/>
          <w:iCs/>
          <w:lang w:val="en-US"/>
        </w:rPr>
        <w:t>,</w:t>
      </w:r>
      <w:r w:rsidR="00FF4900" w:rsidRPr="00F431BA">
        <w:rPr>
          <w:rFonts w:cs="Times New Roman"/>
          <w:iCs/>
          <w:lang w:val="en-US"/>
        </w:rPr>
        <w:t xml:space="preserve"> CECyTEG</w:t>
      </w:r>
      <w:r w:rsidR="00F431BA">
        <w:rPr>
          <w:rFonts w:cs="Times New Roman"/>
          <w:iCs/>
          <w:lang w:val="en-US"/>
        </w:rPr>
        <w:t>,</w:t>
      </w:r>
      <w:r w:rsidR="00FF4900" w:rsidRPr="00F431BA">
        <w:rPr>
          <w:rFonts w:cs="Times New Roman"/>
          <w:iCs/>
          <w:lang w:val="en-US"/>
        </w:rPr>
        <w:t xml:space="preserve"> </w:t>
      </w:r>
      <w:r w:rsidR="00F431BA" w:rsidRPr="00F431BA">
        <w:rPr>
          <w:rFonts w:cs="Times New Roman"/>
          <w:iCs/>
          <w:lang w:val="en-US"/>
        </w:rPr>
        <w:t>database</w:t>
      </w:r>
      <w:r w:rsidR="00F431BA">
        <w:rPr>
          <w:rFonts w:cs="Times New Roman"/>
          <w:iCs/>
          <w:lang w:val="en-US"/>
        </w:rPr>
        <w:t xml:space="preserve">, </w:t>
      </w:r>
      <w:r w:rsidR="00F431BA" w:rsidRPr="00F431BA">
        <w:rPr>
          <w:rFonts w:cs="Times New Roman"/>
          <w:iCs/>
          <w:lang w:val="en-US"/>
        </w:rPr>
        <w:t>education</w:t>
      </w:r>
      <w:r w:rsidR="00F431BA">
        <w:rPr>
          <w:rFonts w:cs="Times New Roman"/>
          <w:iCs/>
          <w:lang w:val="en-US"/>
        </w:rPr>
        <w:t xml:space="preserve">, </w:t>
      </w:r>
      <w:r w:rsidR="00F431BA" w:rsidRPr="00F431BA">
        <w:rPr>
          <w:rFonts w:cs="Times New Roman"/>
          <w:iCs/>
          <w:lang w:val="en-US"/>
        </w:rPr>
        <w:t>stored procedures</w:t>
      </w:r>
    </w:p>
    <w:p w14:paraId="519BC2ED" w14:textId="5F91DA08" w:rsidR="00F431BA" w:rsidRDefault="00F431BA" w:rsidP="006E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eastAsia="Arial" w:cs="Times New Roman"/>
          <w:kern w:val="0"/>
          <w:lang w:val="en-US" w:eastAsia="es-EC"/>
          <w14:ligatures w14:val="none"/>
        </w:rPr>
      </w:pPr>
    </w:p>
    <w:p w14:paraId="7966603C" w14:textId="77777777" w:rsidR="00F431BA" w:rsidRPr="00F431BA" w:rsidRDefault="00F431BA" w:rsidP="00273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Arial" w:cs="Times New Roman"/>
          <w:kern w:val="0"/>
          <w:lang w:val="en-US" w:eastAsia="es-EC"/>
          <w14:ligatures w14:val="none"/>
        </w:rPr>
      </w:pPr>
    </w:p>
    <w:p w14:paraId="20D1C131" w14:textId="12E01A4F" w:rsidR="00F431BA" w:rsidRPr="00241708" w:rsidRDefault="00F431BA" w:rsidP="00273839">
      <w:pPr>
        <w:spacing w:after="0" w:line="360" w:lineRule="auto"/>
        <w:jc w:val="right"/>
        <w:rPr>
          <w:i/>
          <w:lang w:val="en"/>
        </w:rPr>
      </w:pPr>
      <w:r w:rsidRPr="00241708">
        <w:rPr>
          <w:i/>
          <w:lang w:val="en"/>
        </w:rPr>
        <w:t>Artículo recibido 1</w:t>
      </w:r>
      <w:r w:rsidR="005B31C4">
        <w:rPr>
          <w:i/>
          <w:lang w:val="en"/>
        </w:rPr>
        <w:t>0</w:t>
      </w:r>
      <w:r w:rsidRPr="00241708">
        <w:rPr>
          <w:i/>
          <w:lang w:val="en"/>
        </w:rPr>
        <w:t xml:space="preserve"> </w:t>
      </w:r>
      <w:r w:rsidR="005B31C4">
        <w:rPr>
          <w:i/>
          <w:lang w:val="en"/>
        </w:rPr>
        <w:t>julio</w:t>
      </w:r>
      <w:r w:rsidRPr="00241708">
        <w:rPr>
          <w:i/>
          <w:lang w:val="en"/>
        </w:rPr>
        <w:t xml:space="preserve"> 2024</w:t>
      </w:r>
    </w:p>
    <w:p w14:paraId="29ED47E6" w14:textId="7C2EEEAD" w:rsidR="00F431BA" w:rsidRPr="00241708" w:rsidRDefault="00F431BA" w:rsidP="00273839">
      <w:pPr>
        <w:spacing w:after="0" w:line="360" w:lineRule="auto"/>
        <w:jc w:val="right"/>
        <w:rPr>
          <w:i/>
          <w:lang w:val="en"/>
        </w:rPr>
      </w:pPr>
      <w:r w:rsidRPr="00241708">
        <w:rPr>
          <w:i/>
          <w:lang w:val="en"/>
        </w:rPr>
        <w:t>Aceptado para publicación: 1</w:t>
      </w:r>
      <w:r w:rsidR="005B31C4">
        <w:rPr>
          <w:i/>
          <w:lang w:val="en"/>
        </w:rPr>
        <w:t>5</w:t>
      </w:r>
      <w:r w:rsidRPr="00241708">
        <w:rPr>
          <w:i/>
          <w:lang w:val="en"/>
        </w:rPr>
        <w:t xml:space="preserve"> </w:t>
      </w:r>
      <w:r w:rsidR="005B31C4">
        <w:rPr>
          <w:i/>
          <w:lang w:val="en"/>
        </w:rPr>
        <w:t>agosto</w:t>
      </w:r>
      <w:r w:rsidRPr="00241708">
        <w:rPr>
          <w:i/>
          <w:lang w:val="en"/>
        </w:rPr>
        <w:t xml:space="preserve"> 2024</w:t>
      </w:r>
    </w:p>
    <w:p w14:paraId="2B8CD5F1" w14:textId="77777777" w:rsidR="00F6543D" w:rsidRPr="006E75F8" w:rsidRDefault="00F6543D" w:rsidP="00273839">
      <w:pPr>
        <w:spacing w:after="0" w:line="360" w:lineRule="auto"/>
        <w:jc w:val="both"/>
        <w:rPr>
          <w:rFonts w:eastAsia="Times New Roman" w:cs="Times New Roman"/>
          <w:b/>
          <w:bCs/>
          <w:color w:val="000000"/>
          <w:kern w:val="0"/>
          <w:lang w:val="en-US"/>
          <w14:ligatures w14:val="none"/>
        </w:rPr>
      </w:pPr>
    </w:p>
    <w:p w14:paraId="3BE2B90A" w14:textId="77777777" w:rsidR="00F431BA" w:rsidRDefault="00F431BA">
      <w:pPr>
        <w:rPr>
          <w:rFonts w:eastAsia="Arial" w:cs="Times New Roman"/>
          <w:b/>
          <w:bCs/>
          <w:kern w:val="0"/>
          <w14:ligatures w14:val="none"/>
        </w:rPr>
      </w:pPr>
      <w:r>
        <w:rPr>
          <w:rFonts w:eastAsia="Arial" w:cs="Times New Roman"/>
          <w:b/>
          <w:bCs/>
          <w:kern w:val="0"/>
          <w14:ligatures w14:val="none"/>
        </w:rPr>
        <w:br w:type="page"/>
      </w:r>
    </w:p>
    <w:p w14:paraId="50D14DB3" w14:textId="6786DD3F" w:rsidR="005319FC" w:rsidRPr="006E75F8" w:rsidRDefault="00F6543D" w:rsidP="006E75F8">
      <w:pPr>
        <w:widowControl w:val="0"/>
        <w:autoSpaceDE w:val="0"/>
        <w:autoSpaceDN w:val="0"/>
        <w:spacing w:after="0" w:line="480" w:lineRule="auto"/>
        <w:ind w:left="652" w:hanging="652"/>
        <w:jc w:val="both"/>
        <w:outlineLvl w:val="0"/>
        <w:rPr>
          <w:rFonts w:eastAsia="Arial" w:cs="Times New Roman"/>
          <w:b/>
          <w:bCs/>
          <w:kern w:val="0"/>
          <w14:ligatures w14:val="none"/>
        </w:rPr>
      </w:pPr>
      <w:r w:rsidRPr="006E75F8">
        <w:rPr>
          <w:rFonts w:eastAsia="Arial" w:cs="Times New Roman"/>
          <w:b/>
          <w:bCs/>
          <w:kern w:val="0"/>
          <w14:ligatures w14:val="none"/>
        </w:rPr>
        <w:t>INTRODUCCIÓN</w:t>
      </w:r>
    </w:p>
    <w:p w14:paraId="60429150" w14:textId="628FE0BA" w:rsidR="000E26AD" w:rsidRPr="006E75F8" w:rsidRDefault="005319FC" w:rsidP="006E75F8">
      <w:pPr>
        <w:spacing w:after="0" w:line="480" w:lineRule="auto"/>
        <w:jc w:val="both"/>
        <w:rPr>
          <w:rFonts w:cs="Times New Roman"/>
        </w:rPr>
      </w:pPr>
      <w:r w:rsidRPr="006E75F8">
        <w:rPr>
          <w:rFonts w:cs="Times New Roman"/>
        </w:rPr>
        <w:t xml:space="preserve">En la era digital actual, los sistemas de información constituyen un pilar fundamental para la administración, organización y almacenamiento de grandes volúmenes de datos generados por miles de usuarios. </w:t>
      </w:r>
      <w:r w:rsidR="00A94D3D" w:rsidRPr="006E75F8">
        <w:rPr>
          <w:rFonts w:cs="Times New Roman"/>
        </w:rPr>
        <w:t>E</w:t>
      </w:r>
      <w:r w:rsidRPr="006E75F8">
        <w:rPr>
          <w:rFonts w:cs="Times New Roman"/>
        </w:rPr>
        <w:t xml:space="preserve">xisten diversas metodologías de almacenamiento de </w:t>
      </w:r>
      <w:r w:rsidR="00FF3D05" w:rsidRPr="006E75F8">
        <w:rPr>
          <w:rFonts w:cs="Times New Roman"/>
        </w:rPr>
        <w:t>información</w:t>
      </w:r>
      <w:r w:rsidRPr="006E75F8">
        <w:rPr>
          <w:rFonts w:cs="Times New Roman"/>
        </w:rPr>
        <w:t xml:space="preserve"> en bases de datos, destacando entre ellas el uso de SQL (Structured Query Language) y NoSQL (Not Only SQL).</w:t>
      </w:r>
      <w:r w:rsidR="000E26AD" w:rsidRPr="006E75F8">
        <w:rPr>
          <w:rFonts w:cs="Times New Roman"/>
        </w:rPr>
        <w:t xml:space="preserve"> </w:t>
      </w:r>
      <w:r w:rsidR="000E26AD" w:rsidRPr="006E75F8">
        <w:rPr>
          <w:rFonts w:cs="Times New Roman"/>
          <w:noProof/>
        </w:rPr>
        <w:t xml:space="preserve">En su estudio, Muhammad Zohaib Khan (2022) compara SQL y NoSQL, abordando </w:t>
      </w:r>
      <w:r w:rsidR="002F7F23" w:rsidRPr="006E75F8">
        <w:rPr>
          <w:rFonts w:cs="Times New Roman"/>
          <w:noProof/>
        </w:rPr>
        <w:t>¿Q</w:t>
      </w:r>
      <w:r w:rsidR="000E26AD" w:rsidRPr="006E75F8">
        <w:rPr>
          <w:rFonts w:cs="Times New Roman"/>
          <w:noProof/>
        </w:rPr>
        <w:t>ué son</w:t>
      </w:r>
      <w:r w:rsidR="002F7F23" w:rsidRPr="006E75F8">
        <w:rPr>
          <w:rFonts w:cs="Times New Roman"/>
          <w:noProof/>
        </w:rPr>
        <w:t>?</w:t>
      </w:r>
      <w:r w:rsidR="000E26AD" w:rsidRPr="006E75F8">
        <w:rPr>
          <w:rFonts w:cs="Times New Roman"/>
          <w:noProof/>
        </w:rPr>
        <w:t xml:space="preserve">, </w:t>
      </w:r>
      <w:r w:rsidR="002F7F23" w:rsidRPr="006E75F8">
        <w:rPr>
          <w:rFonts w:cs="Times New Roman"/>
          <w:noProof/>
        </w:rPr>
        <w:t>¿C</w:t>
      </w:r>
      <w:r w:rsidR="000E26AD" w:rsidRPr="006E75F8">
        <w:rPr>
          <w:rFonts w:cs="Times New Roman"/>
          <w:noProof/>
        </w:rPr>
        <w:t>ómo manejan datos estructurados y no estructurados</w:t>
      </w:r>
      <w:r w:rsidR="002F7F23" w:rsidRPr="006E75F8">
        <w:rPr>
          <w:rFonts w:cs="Times New Roman"/>
          <w:noProof/>
        </w:rPr>
        <w:t>?</w:t>
      </w:r>
      <w:r w:rsidR="000E26AD" w:rsidRPr="006E75F8">
        <w:rPr>
          <w:rFonts w:cs="Times New Roman"/>
          <w:noProof/>
        </w:rPr>
        <w:t xml:space="preserve"> y </w:t>
      </w:r>
      <w:r w:rsidR="002F7F23" w:rsidRPr="006E75F8">
        <w:rPr>
          <w:rFonts w:cs="Times New Roman"/>
          <w:noProof/>
        </w:rPr>
        <w:t>¿C</w:t>
      </w:r>
      <w:r w:rsidR="000E26AD" w:rsidRPr="006E75F8">
        <w:rPr>
          <w:rFonts w:cs="Times New Roman"/>
          <w:noProof/>
        </w:rPr>
        <w:t>uál es más rápido, eficiente y ofrece mejor rendimiento</w:t>
      </w:r>
      <w:r w:rsidR="002F7F23" w:rsidRPr="006E75F8">
        <w:rPr>
          <w:rFonts w:cs="Times New Roman"/>
          <w:noProof/>
        </w:rPr>
        <w:t>?</w:t>
      </w:r>
      <w:r w:rsidR="000E26AD" w:rsidRPr="006E75F8">
        <w:rPr>
          <w:rFonts w:cs="Times New Roman"/>
          <w:noProof/>
        </w:rPr>
        <w:t>.</w:t>
      </w:r>
    </w:p>
    <w:p w14:paraId="20364A78" w14:textId="63B63600" w:rsidR="00AD0746" w:rsidRPr="006E75F8" w:rsidRDefault="00AD0746" w:rsidP="006E75F8">
      <w:pPr>
        <w:spacing w:after="0" w:line="480" w:lineRule="auto"/>
        <w:jc w:val="both"/>
        <w:rPr>
          <w:rFonts w:cs="Times New Roman"/>
        </w:rPr>
      </w:pPr>
      <w:r w:rsidRPr="006E75F8">
        <w:rPr>
          <w:rFonts w:cs="Times New Roman"/>
        </w:rPr>
        <w:t xml:space="preserve">Las bases de datos SQL presentan diversas ventajas, tales como una estructura clara y definida, consistencia e integridad de los datos, soporte maduro y establecido, capacidad avanzada de consulta y transacciones robustas. Estas características convierten a SQL en una opción ideal para aplicaciones que exigen precisión, estabilidad y una gestión rigurosa de la información </w:t>
      </w:r>
      <w:sdt>
        <w:sdtPr>
          <w:rPr>
            <w:rFonts w:cs="Times New Roman"/>
          </w:rPr>
          <w:id w:val="706300065"/>
          <w:citation/>
        </w:sdtPr>
        <w:sdtContent>
          <w:r w:rsidR="00FE099A" w:rsidRPr="006E75F8">
            <w:rPr>
              <w:rFonts w:cs="Times New Roman"/>
            </w:rPr>
            <w:fldChar w:fldCharType="begin"/>
          </w:r>
          <w:r w:rsidR="00FE099A" w:rsidRPr="006E75F8">
            <w:rPr>
              <w:rFonts w:cs="Times New Roman"/>
            </w:rPr>
            <w:instrText xml:space="preserve"> CITATION Wal23 \l 1033 </w:instrText>
          </w:r>
          <w:r w:rsidR="00FE099A" w:rsidRPr="006E75F8">
            <w:rPr>
              <w:rFonts w:cs="Times New Roman"/>
            </w:rPr>
            <w:fldChar w:fldCharType="separate"/>
          </w:r>
          <w:r w:rsidR="00E845AD" w:rsidRPr="006E75F8">
            <w:rPr>
              <w:rFonts w:cs="Times New Roman"/>
              <w:noProof/>
            </w:rPr>
            <w:t>(Walther, 2023)</w:t>
          </w:r>
          <w:r w:rsidR="00FE099A" w:rsidRPr="006E75F8">
            <w:rPr>
              <w:rFonts w:cs="Times New Roman"/>
            </w:rPr>
            <w:fldChar w:fldCharType="end"/>
          </w:r>
        </w:sdtContent>
      </w:sdt>
      <w:r w:rsidR="00761F7E" w:rsidRPr="006E75F8">
        <w:rPr>
          <w:rFonts w:cs="Times New Roman"/>
        </w:rPr>
        <w:t xml:space="preserve">. </w:t>
      </w:r>
      <w:r w:rsidR="00A94D3D" w:rsidRPr="006E75F8">
        <w:rPr>
          <w:rFonts w:cs="Times New Roman"/>
        </w:rPr>
        <w:t xml:space="preserve"> </w:t>
      </w:r>
    </w:p>
    <w:p w14:paraId="39988D78" w14:textId="69D26B1D" w:rsidR="002916D8" w:rsidRPr="006E75F8" w:rsidRDefault="00AD0746" w:rsidP="006E75F8">
      <w:pPr>
        <w:spacing w:after="0" w:line="480" w:lineRule="auto"/>
        <w:jc w:val="both"/>
        <w:rPr>
          <w:rFonts w:cs="Times New Roman"/>
        </w:rPr>
      </w:pPr>
      <w:r w:rsidRPr="006E75F8">
        <w:rPr>
          <w:rFonts w:cs="Times New Roman"/>
        </w:rPr>
        <w:t xml:space="preserve">En contraste, las bases de datos NoSQL destacan por sus ventajas en términos de escalabilidad horizontal, flexibilidad de esquema, rendimiento optimizado para cargas específicas, gestión eficiente de grandes volúmenes de datos y adaptabilidad a las tendencias actuales. </w:t>
      </w:r>
      <w:r w:rsidR="002916D8" w:rsidRPr="006E75F8">
        <w:rPr>
          <w:rFonts w:cs="Times New Roman"/>
        </w:rPr>
        <w:t>Las características de NoSQL lo hacen especialmente adecuado para aplicaciones que gestionan grandes volúmenes de datos no estructurados y requieren una rápida adaptabilidad a los cambios en los requisitos del sistema (Walther, 2023).</w:t>
      </w:r>
    </w:p>
    <w:p w14:paraId="7B8769B5" w14:textId="0E2E000D" w:rsidR="001F06BC" w:rsidRPr="006E75F8" w:rsidRDefault="00617096" w:rsidP="006E75F8">
      <w:pPr>
        <w:tabs>
          <w:tab w:val="left" w:pos="912"/>
        </w:tabs>
        <w:spacing w:after="0" w:line="480" w:lineRule="auto"/>
        <w:jc w:val="both"/>
        <w:rPr>
          <w:rFonts w:cs="Times New Roman"/>
        </w:rPr>
      </w:pPr>
      <w:r w:rsidRPr="006E75F8">
        <w:rPr>
          <w:rFonts w:cs="Times New Roman"/>
        </w:rPr>
        <w:t>En el ámbito de las bases de datos SQL, existen diversos métodos para el almacenamiento de datos</w:t>
      </w:r>
      <w:r w:rsidR="0073243F" w:rsidRPr="006E75F8">
        <w:rPr>
          <w:rFonts w:cs="Times New Roman"/>
        </w:rPr>
        <w:t>,</w:t>
      </w:r>
      <w:r w:rsidR="00F50A15" w:rsidRPr="006E75F8">
        <w:rPr>
          <w:rFonts w:cs="Times New Roman"/>
        </w:rPr>
        <w:t xml:space="preserve"> mediante consultas tradicionales, funciones, </w:t>
      </w:r>
      <w:r w:rsidR="00E30CAB" w:rsidRPr="006E75F8">
        <w:rPr>
          <w:rFonts w:cs="Times New Roman"/>
        </w:rPr>
        <w:t>disparadores</w:t>
      </w:r>
      <w:r w:rsidR="00F50A15" w:rsidRPr="006E75F8">
        <w:rPr>
          <w:rFonts w:cs="Times New Roman"/>
        </w:rPr>
        <w:t xml:space="preserve"> y procedimientos almacenados, cada uno de estos métodos tiene ventajas y desventajas (Septiadi, 2020). Una consulta tradicional</w:t>
      </w:r>
      <w:r w:rsidR="00F82C88" w:rsidRPr="006E75F8">
        <w:rPr>
          <w:rFonts w:cs="Times New Roman"/>
        </w:rPr>
        <w:t xml:space="preserve"> </w:t>
      </w:r>
      <w:r w:rsidR="0082728C" w:rsidRPr="006E75F8">
        <w:rPr>
          <w:rFonts w:cs="Times New Roman"/>
        </w:rPr>
        <w:t xml:space="preserve">(CT) </w:t>
      </w:r>
      <w:r w:rsidR="00F50A15" w:rsidRPr="006E75F8">
        <w:rPr>
          <w:rFonts w:cs="Times New Roman"/>
        </w:rPr>
        <w:t xml:space="preserve">es una instrucción SQL que se utiliza para recuperar, insertar, actualizar o eliminar </w:t>
      </w:r>
      <w:r w:rsidR="00E30CAB" w:rsidRPr="006E75F8">
        <w:rPr>
          <w:rFonts w:cs="Times New Roman"/>
        </w:rPr>
        <w:t>información</w:t>
      </w:r>
      <w:r w:rsidR="00F50A15" w:rsidRPr="006E75F8">
        <w:rPr>
          <w:rFonts w:cs="Times New Roman"/>
        </w:rPr>
        <w:t xml:space="preserve"> en una base de datos (Forta, 2019), mientras que un procedimiento almacenado</w:t>
      </w:r>
      <w:r w:rsidR="00F82C88" w:rsidRPr="006E75F8">
        <w:rPr>
          <w:rFonts w:cs="Times New Roman"/>
        </w:rPr>
        <w:t xml:space="preserve"> </w:t>
      </w:r>
      <w:r w:rsidR="00454156" w:rsidRPr="006E75F8">
        <w:rPr>
          <w:rFonts w:cs="Times New Roman"/>
        </w:rPr>
        <w:t>(PA)</w:t>
      </w:r>
      <w:r w:rsidR="00F50A15" w:rsidRPr="006E75F8">
        <w:rPr>
          <w:rFonts w:cs="Times New Roman"/>
        </w:rPr>
        <w:t xml:space="preserve"> es un conjunto de instrucciones SQL precompiladas que se agrupan y almacenan en una base de datos para su posterior ejecución (Navathe, 2017).</w:t>
      </w:r>
    </w:p>
    <w:p w14:paraId="6A15596A" w14:textId="77777777" w:rsidR="00F431BA" w:rsidRDefault="00482EFC" w:rsidP="006E75F8">
      <w:pPr>
        <w:spacing w:after="0" w:line="480" w:lineRule="auto"/>
        <w:jc w:val="both"/>
        <w:rPr>
          <w:rFonts w:cs="Times New Roman"/>
        </w:rPr>
      </w:pPr>
      <w:r w:rsidRPr="006E75F8">
        <w:rPr>
          <w:rFonts w:cs="Times New Roman"/>
        </w:rPr>
        <w:t xml:space="preserve">Empresas </w:t>
      </w:r>
      <w:r w:rsidR="001F06BC" w:rsidRPr="006E75F8">
        <w:rPr>
          <w:rFonts w:cs="Times New Roman"/>
        </w:rPr>
        <w:t>d</w:t>
      </w:r>
      <w:r w:rsidRPr="006E75F8">
        <w:rPr>
          <w:rFonts w:cs="Times New Roman"/>
        </w:rPr>
        <w:t xml:space="preserve">el sector tecnológico demandan la búsqueda constante de estrategias para optimizar sistemas y garantizar su seguridad, ofreciendo así una experiencia de usuario de primera categoría </w:t>
      </w:r>
      <w:sdt>
        <w:sdtPr>
          <w:rPr>
            <w:rFonts w:cs="Times New Roman"/>
          </w:rPr>
          <w:id w:val="-2055299608"/>
          <w:citation/>
        </w:sdtPr>
        <w:sdtContent>
          <w:r w:rsidR="001F06BC" w:rsidRPr="006E75F8">
            <w:rPr>
              <w:rFonts w:cs="Times New Roman"/>
            </w:rPr>
            <w:fldChar w:fldCharType="begin"/>
          </w:r>
          <w:r w:rsidR="001F06BC" w:rsidRPr="006E75F8">
            <w:rPr>
              <w:rFonts w:cs="Times New Roman"/>
            </w:rPr>
            <w:instrText xml:space="preserve"> CITATION Ant05 \l 1033 </w:instrText>
          </w:r>
          <w:r w:rsidR="001F06BC" w:rsidRPr="006E75F8">
            <w:rPr>
              <w:rFonts w:cs="Times New Roman"/>
            </w:rPr>
            <w:fldChar w:fldCharType="separate"/>
          </w:r>
          <w:r w:rsidR="00E845AD" w:rsidRPr="006E75F8">
            <w:rPr>
              <w:rFonts w:cs="Times New Roman"/>
              <w:noProof/>
            </w:rPr>
            <w:t>(Antònia Mas, 2005)</w:t>
          </w:r>
          <w:r w:rsidR="001F06BC" w:rsidRPr="006E75F8">
            <w:rPr>
              <w:rFonts w:cs="Times New Roman"/>
            </w:rPr>
            <w:fldChar w:fldCharType="end"/>
          </w:r>
        </w:sdtContent>
      </w:sdt>
      <w:r w:rsidR="001F06BC" w:rsidRPr="006E75F8">
        <w:rPr>
          <w:rFonts w:cs="Times New Roman"/>
        </w:rPr>
        <w:t xml:space="preserve">. </w:t>
      </w:r>
    </w:p>
    <w:p w14:paraId="71750110" w14:textId="50142653" w:rsidR="00482EFC" w:rsidRPr="006E75F8" w:rsidRDefault="00482EFC" w:rsidP="006E75F8">
      <w:pPr>
        <w:spacing w:after="0" w:line="480" w:lineRule="auto"/>
        <w:jc w:val="both"/>
        <w:rPr>
          <w:rFonts w:cs="Times New Roman"/>
        </w:rPr>
      </w:pPr>
      <w:r w:rsidRPr="006E75F8">
        <w:rPr>
          <w:rFonts w:cs="Times New Roman"/>
        </w:rPr>
        <w:t>Por consiguiente, es esencial contar con una variedad de enfoques que permitan mejorar el tiempo de respuesta, incluyendo patrones de diseño que se ajusten a la arquitectura del sistema y métodos de consulta optimizados para proporcionar la información necesaria en el momento preciso.</w:t>
      </w:r>
    </w:p>
    <w:p w14:paraId="27F1D31D" w14:textId="77777777" w:rsidR="00F431BA" w:rsidRDefault="001C73F0" w:rsidP="006E75F8">
      <w:pPr>
        <w:spacing w:after="0" w:line="480" w:lineRule="auto"/>
        <w:jc w:val="both"/>
        <w:rPr>
          <w:rFonts w:cs="Times New Roman"/>
        </w:rPr>
      </w:pPr>
      <w:r w:rsidRPr="006E75F8">
        <w:rPr>
          <w:rFonts w:cs="Times New Roman"/>
        </w:rPr>
        <w:t xml:space="preserve">El Colegio de Estudios Científicos y Tecnológicos del Estado de Guerrero (CECyTEG) es una institución educativa comprometida con la excelencia académica, actualmente compuesta por 10 planteles y 88 subplanteles. Con el crecimiento continuo del sistema de administración del CECyTEG y la gestión de volúmenes significativos de </w:t>
      </w:r>
      <w:r w:rsidR="00480BC3" w:rsidRPr="006E75F8">
        <w:rPr>
          <w:rFonts w:cs="Times New Roman"/>
        </w:rPr>
        <w:t>información</w:t>
      </w:r>
      <w:r w:rsidRPr="006E75F8">
        <w:rPr>
          <w:rFonts w:cs="Times New Roman"/>
        </w:rPr>
        <w:t xml:space="preserve"> procedentes de diversos procesos institucionales, es crucial asegurar respuestas eficientes y ágiles</w:t>
      </w:r>
      <w:r w:rsidR="00F82C88" w:rsidRPr="006E75F8">
        <w:rPr>
          <w:rFonts w:cs="Times New Roman"/>
        </w:rPr>
        <w:t>.</w:t>
      </w:r>
      <w:r w:rsidR="00090074" w:rsidRPr="006E75F8">
        <w:rPr>
          <w:rFonts w:cs="Times New Roman"/>
        </w:rPr>
        <w:t xml:space="preserve"> </w:t>
      </w:r>
    </w:p>
    <w:p w14:paraId="3F2A39AB" w14:textId="51CFB223" w:rsidR="001C73F0" w:rsidRPr="006E75F8" w:rsidRDefault="00090074" w:rsidP="006E75F8">
      <w:pPr>
        <w:spacing w:after="0" w:line="480" w:lineRule="auto"/>
        <w:jc w:val="both"/>
        <w:rPr>
          <w:rFonts w:cs="Times New Roman"/>
        </w:rPr>
      </w:pPr>
      <w:r w:rsidRPr="006E75F8">
        <w:rPr>
          <w:rFonts w:cs="Times New Roman"/>
        </w:rPr>
        <w:t xml:space="preserve">En este contexto, el uso de SQL se justifica debido a su capacidad para proporcionar una estructura clara y definida, así como su robustez en la gestión de transacciones y consultas avanzadas. </w:t>
      </w:r>
      <w:r w:rsidR="00836C4E" w:rsidRPr="006E75F8">
        <w:rPr>
          <w:rFonts w:cs="Times New Roman"/>
        </w:rPr>
        <w:t>Además, s</w:t>
      </w:r>
      <w:r w:rsidR="001C73F0" w:rsidRPr="006E75F8">
        <w:rPr>
          <w:rFonts w:cs="Times New Roman"/>
        </w:rPr>
        <w:t>e han evaluado diversas estrategias para mejorar el sistema, considerando la alta demanda de información por parte de padres, alumnos y personal administrativo, así como la imperiosa protección de la integridad y seguridad de los datos.</w:t>
      </w:r>
    </w:p>
    <w:p w14:paraId="0B12931E" w14:textId="22DD43C3" w:rsidR="001C73F0" w:rsidRPr="006E75F8" w:rsidRDefault="001C73F0" w:rsidP="006E75F8">
      <w:pPr>
        <w:spacing w:after="0" w:line="480" w:lineRule="auto"/>
        <w:jc w:val="both"/>
        <w:rPr>
          <w:rFonts w:cs="Times New Roman"/>
        </w:rPr>
      </w:pPr>
      <w:r w:rsidRPr="006E75F8">
        <w:rPr>
          <w:rFonts w:cs="Times New Roman"/>
        </w:rPr>
        <w:t xml:space="preserve">El presente estudio realiza un </w:t>
      </w:r>
      <w:r w:rsidR="00EE18E6" w:rsidRPr="006E75F8">
        <w:rPr>
          <w:rFonts w:cs="Times New Roman"/>
        </w:rPr>
        <w:t>comparativo evaluando</w:t>
      </w:r>
      <w:r w:rsidRPr="006E75F8">
        <w:rPr>
          <w:rFonts w:cs="Times New Roman"/>
        </w:rPr>
        <w:t xml:space="preserve"> el rendimiento y la funcionalidad de los procedimientos almacenados en contraste con las consultas tradicionales, abordando aspectos como </w:t>
      </w:r>
      <w:r w:rsidR="002F7F23" w:rsidRPr="006E75F8">
        <w:rPr>
          <w:rFonts w:cs="Times New Roman"/>
        </w:rPr>
        <w:t>tiempo de ejecución</w:t>
      </w:r>
      <w:r w:rsidRPr="006E75F8">
        <w:rPr>
          <w:rFonts w:cs="Times New Roman"/>
        </w:rPr>
        <w:t xml:space="preserve">, </w:t>
      </w:r>
      <w:r w:rsidR="002F7F23" w:rsidRPr="006E75F8">
        <w:rPr>
          <w:rFonts w:cs="Times New Roman"/>
        </w:rPr>
        <w:t xml:space="preserve">integridad de datos, </w:t>
      </w:r>
      <w:r w:rsidRPr="006E75F8">
        <w:rPr>
          <w:rFonts w:cs="Times New Roman"/>
        </w:rPr>
        <w:t>escalabilidad</w:t>
      </w:r>
      <w:r w:rsidR="002F7F23" w:rsidRPr="006E75F8">
        <w:rPr>
          <w:rFonts w:cs="Times New Roman"/>
        </w:rPr>
        <w:t>,</w:t>
      </w:r>
      <w:r w:rsidRPr="006E75F8">
        <w:rPr>
          <w:rFonts w:cs="Times New Roman"/>
        </w:rPr>
        <w:t xml:space="preserve"> </w:t>
      </w:r>
      <w:r w:rsidR="002F7F23" w:rsidRPr="006E75F8">
        <w:rPr>
          <w:rFonts w:eastAsia="Arial" w:cs="Times New Roman"/>
          <w:kern w:val="0"/>
          <w14:ligatures w14:val="none"/>
        </w:rPr>
        <w:t xml:space="preserve">usabilidad, </w:t>
      </w:r>
      <w:r w:rsidRPr="006E75F8">
        <w:rPr>
          <w:rFonts w:cs="Times New Roman"/>
        </w:rPr>
        <w:t>mantenibilidad</w:t>
      </w:r>
      <w:r w:rsidR="003017D5" w:rsidRPr="006E75F8">
        <w:rPr>
          <w:rFonts w:cs="Times New Roman"/>
        </w:rPr>
        <w:t xml:space="preserve"> y</w:t>
      </w:r>
      <w:r w:rsidR="002F7F23" w:rsidRPr="006E75F8">
        <w:rPr>
          <w:rFonts w:cs="Times New Roman"/>
        </w:rPr>
        <w:t xml:space="preserve"> seguridad</w:t>
      </w:r>
      <w:r w:rsidRPr="006E75F8">
        <w:rPr>
          <w:rFonts w:cs="Times New Roman"/>
        </w:rPr>
        <w:t>. El análisis tiene como objetivo identificar las fortalezas y debilidades de</w:t>
      </w:r>
      <w:r w:rsidR="003017D5" w:rsidRPr="006E75F8">
        <w:rPr>
          <w:rFonts w:cs="Times New Roman"/>
        </w:rPr>
        <w:t xml:space="preserve"> los métodos de consulta CT y PA</w:t>
      </w:r>
      <w:r w:rsidRPr="006E75F8">
        <w:rPr>
          <w:rFonts w:cs="Times New Roman"/>
        </w:rPr>
        <w:t xml:space="preserve">, facilitando así su integración efectiva en el sistema </w:t>
      </w:r>
      <w:r w:rsidR="00F447E5" w:rsidRPr="006E75F8">
        <w:rPr>
          <w:rFonts w:cs="Times New Roman"/>
        </w:rPr>
        <w:t>de administración</w:t>
      </w:r>
      <w:r w:rsidR="00363E9F" w:rsidRPr="006E75F8">
        <w:rPr>
          <w:rFonts w:cs="Times New Roman"/>
        </w:rPr>
        <w:t xml:space="preserve"> del CECyTEG</w:t>
      </w:r>
      <w:r w:rsidRPr="006E75F8">
        <w:rPr>
          <w:rFonts w:cs="Times New Roman"/>
        </w:rPr>
        <w:t>.</w:t>
      </w:r>
    </w:p>
    <w:p w14:paraId="72AC4E32" w14:textId="2BF5ADA0" w:rsidR="00F6543D" w:rsidRPr="006E75F8" w:rsidRDefault="00F6543D" w:rsidP="006E75F8">
      <w:pPr>
        <w:spacing w:after="0" w:line="480" w:lineRule="auto"/>
        <w:jc w:val="both"/>
        <w:rPr>
          <w:rFonts w:eastAsia="Arial" w:cs="Times New Roman"/>
          <w:b/>
          <w:bCs/>
          <w:kern w:val="0"/>
          <w14:ligatures w14:val="none"/>
        </w:rPr>
      </w:pPr>
      <w:r w:rsidRPr="006E75F8">
        <w:rPr>
          <w:rFonts w:eastAsia="Arial" w:cs="Times New Roman"/>
          <w:b/>
          <w:bCs/>
          <w:kern w:val="0"/>
          <w14:ligatures w14:val="none"/>
        </w:rPr>
        <w:t>METODOLOGÍA</w:t>
      </w:r>
    </w:p>
    <w:p w14:paraId="73B7EE62" w14:textId="4105F147" w:rsidR="00B97E02" w:rsidRPr="006E75F8" w:rsidRDefault="008F5B58" w:rsidP="006E75F8">
      <w:pPr>
        <w:spacing w:after="0" w:line="480" w:lineRule="auto"/>
        <w:jc w:val="both"/>
        <w:rPr>
          <w:rFonts w:eastAsia="Arial" w:cs="Times New Roman"/>
          <w:kern w:val="0"/>
          <w14:ligatures w14:val="none"/>
        </w:rPr>
      </w:pPr>
      <w:r w:rsidRPr="006E75F8">
        <w:rPr>
          <w:rFonts w:eastAsia="Arial" w:cs="Times New Roman"/>
          <w:kern w:val="0"/>
          <w14:ligatures w14:val="none"/>
        </w:rPr>
        <w:t>La investigación presenta un</w:t>
      </w:r>
      <w:r w:rsidR="007C4142" w:rsidRPr="006E75F8">
        <w:rPr>
          <w:rFonts w:eastAsia="Arial" w:cs="Times New Roman"/>
          <w:kern w:val="0"/>
          <w14:ligatures w14:val="none"/>
        </w:rPr>
        <w:t xml:space="preserve"> enfoque cuantitativo con el objetivo de detallar al máximo los resultados obtenidos. Las muestras se recopilaron mediante pruebas efectuadas en las tablas de archivos y préstamos</w:t>
      </w:r>
      <w:r w:rsidR="00AF6FB6" w:rsidRPr="006E75F8">
        <w:rPr>
          <w:rFonts w:eastAsia="Arial" w:cs="Times New Roman"/>
          <w:kern w:val="0"/>
          <w14:ligatures w14:val="none"/>
        </w:rPr>
        <w:t xml:space="preserve"> de la base de datos (Ilustración </w:t>
      </w:r>
      <w:r w:rsidR="000C3CA3" w:rsidRPr="006E75F8">
        <w:rPr>
          <w:rFonts w:eastAsia="Arial" w:cs="Times New Roman"/>
          <w:kern w:val="0"/>
          <w14:ligatures w14:val="none"/>
        </w:rPr>
        <w:t>1</w:t>
      </w:r>
      <w:r w:rsidR="00AF6FB6" w:rsidRPr="006E75F8">
        <w:rPr>
          <w:rFonts w:eastAsia="Arial" w:cs="Times New Roman"/>
          <w:kern w:val="0"/>
          <w14:ligatures w14:val="none"/>
        </w:rPr>
        <w:t>)</w:t>
      </w:r>
      <w:r w:rsidR="007C4142" w:rsidRPr="006E75F8">
        <w:rPr>
          <w:rFonts w:eastAsia="Arial" w:cs="Times New Roman"/>
          <w:kern w:val="0"/>
          <w14:ligatures w14:val="none"/>
        </w:rPr>
        <w:t xml:space="preserve">. </w:t>
      </w:r>
    </w:p>
    <w:p w14:paraId="44110B91" w14:textId="45ADD668" w:rsidR="00D70466" w:rsidRDefault="00D70466" w:rsidP="00F431BA">
      <w:pPr>
        <w:pStyle w:val="Descripcin"/>
        <w:keepNext/>
        <w:spacing w:after="0"/>
        <w:jc w:val="both"/>
        <w:rPr>
          <w:rFonts w:cs="Times New Roman"/>
          <w:i w:val="0"/>
          <w:color w:val="auto"/>
          <w:sz w:val="22"/>
          <w:szCs w:val="22"/>
        </w:rPr>
      </w:pPr>
      <w:r w:rsidRPr="00F431BA">
        <w:rPr>
          <w:rFonts w:cs="Times New Roman"/>
          <w:b/>
          <w:i w:val="0"/>
          <w:color w:val="auto"/>
          <w:sz w:val="22"/>
          <w:szCs w:val="22"/>
        </w:rPr>
        <w:t xml:space="preserve">Ilustración </w:t>
      </w:r>
      <w:r w:rsidRPr="00F431BA">
        <w:rPr>
          <w:rFonts w:cs="Times New Roman"/>
          <w:b/>
          <w:i w:val="0"/>
          <w:color w:val="auto"/>
          <w:sz w:val="22"/>
          <w:szCs w:val="22"/>
        </w:rPr>
        <w:fldChar w:fldCharType="begin"/>
      </w:r>
      <w:r w:rsidRPr="00F431BA">
        <w:rPr>
          <w:rFonts w:cs="Times New Roman"/>
          <w:b/>
          <w:i w:val="0"/>
          <w:color w:val="auto"/>
          <w:sz w:val="22"/>
          <w:szCs w:val="22"/>
        </w:rPr>
        <w:instrText xml:space="preserve"> SEQ Ilustración \* ARABIC </w:instrText>
      </w:r>
      <w:r w:rsidRPr="00F431BA">
        <w:rPr>
          <w:rFonts w:cs="Times New Roman"/>
          <w:b/>
          <w:i w:val="0"/>
          <w:color w:val="auto"/>
          <w:sz w:val="22"/>
          <w:szCs w:val="22"/>
        </w:rPr>
        <w:fldChar w:fldCharType="separate"/>
      </w:r>
      <w:r w:rsidR="00622047">
        <w:rPr>
          <w:rFonts w:cs="Times New Roman"/>
          <w:b/>
          <w:i w:val="0"/>
          <w:noProof/>
          <w:color w:val="auto"/>
          <w:sz w:val="22"/>
          <w:szCs w:val="22"/>
        </w:rPr>
        <w:t>1</w:t>
      </w:r>
      <w:r w:rsidRPr="00F431BA">
        <w:rPr>
          <w:rFonts w:cs="Times New Roman"/>
          <w:b/>
          <w:i w:val="0"/>
          <w:color w:val="auto"/>
          <w:sz w:val="22"/>
          <w:szCs w:val="22"/>
        </w:rPr>
        <w:fldChar w:fldCharType="end"/>
      </w:r>
      <w:r w:rsidRPr="00F431BA">
        <w:rPr>
          <w:rFonts w:cs="Times New Roman"/>
          <w:b/>
          <w:i w:val="0"/>
          <w:color w:val="auto"/>
          <w:sz w:val="22"/>
          <w:szCs w:val="22"/>
        </w:rPr>
        <w:t>:</w:t>
      </w:r>
      <w:r w:rsidRPr="00F431BA">
        <w:rPr>
          <w:rFonts w:cs="Times New Roman"/>
          <w:i w:val="0"/>
          <w:color w:val="auto"/>
          <w:sz w:val="22"/>
          <w:szCs w:val="22"/>
        </w:rPr>
        <w:t xml:space="preserve"> Tablas de archivos y préstamo. </w:t>
      </w:r>
    </w:p>
    <w:p w14:paraId="7004CFE1" w14:textId="70A13DC8" w:rsidR="00273839" w:rsidRPr="00273839" w:rsidRDefault="00273839" w:rsidP="00273839">
      <w:r w:rsidRPr="006E75F8">
        <w:rPr>
          <w:rFonts w:eastAsia="Arial" w:cs="Times New Roman"/>
          <w:noProof/>
          <w:kern w:val="0"/>
          <w:lang w:val="es-PY" w:eastAsia="es-PY"/>
          <w14:ligatures w14:val="none"/>
        </w:rPr>
        <w:drawing>
          <wp:inline distT="0" distB="0" distL="0" distR="0" wp14:anchorId="74CC1651" wp14:editId="54811A95">
            <wp:extent cx="5672455" cy="3209925"/>
            <wp:effectExtent l="19050" t="19050" r="23495" b="9525"/>
            <wp:docPr id="5646176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7688" name="Imagen 1" descr="Diagrama&#10;&#10;Descripción generada automáticamente"/>
                    <pic:cNvPicPr/>
                  </pic:nvPicPr>
                  <pic:blipFill rotWithShape="1">
                    <a:blip r:embed="rId15">
                      <a:extLst>
                        <a:ext uri="{28A0092B-C50C-407E-A947-70E740481C1C}">
                          <a14:useLocalDpi xmlns:a14="http://schemas.microsoft.com/office/drawing/2010/main" val="0"/>
                        </a:ext>
                      </a:extLst>
                    </a:blip>
                    <a:srcRect l="772" t="8809" r="1525" b="2418"/>
                    <a:stretch/>
                  </pic:blipFill>
                  <pic:spPr bwMode="auto">
                    <a:xfrm>
                      <a:off x="0" y="0"/>
                      <a:ext cx="5678536" cy="321329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11D05C6" w14:textId="1C65A8E2" w:rsidR="007A1E0C" w:rsidRDefault="00F431BA" w:rsidP="006E75F8">
      <w:pPr>
        <w:spacing w:after="0" w:line="480" w:lineRule="auto"/>
        <w:jc w:val="both"/>
        <w:rPr>
          <w:rFonts w:cs="Times New Roman"/>
          <w:sz w:val="18"/>
        </w:rPr>
      </w:pPr>
      <w:r w:rsidRPr="00F431BA">
        <w:rPr>
          <w:rFonts w:cs="Times New Roman"/>
          <w:sz w:val="18"/>
        </w:rPr>
        <w:t>Fuente: Elaboración propia.</w:t>
      </w:r>
    </w:p>
    <w:p w14:paraId="6305B294" w14:textId="54C663B7" w:rsidR="003A4C7B" w:rsidRPr="006E75F8" w:rsidRDefault="003A4C7B" w:rsidP="006E75F8">
      <w:pPr>
        <w:spacing w:after="0" w:line="480" w:lineRule="auto"/>
        <w:jc w:val="both"/>
        <w:rPr>
          <w:rFonts w:eastAsia="Arial" w:cs="Times New Roman"/>
          <w:kern w:val="0"/>
          <w14:ligatures w14:val="none"/>
        </w:rPr>
      </w:pPr>
      <w:r w:rsidRPr="006E75F8">
        <w:rPr>
          <w:rFonts w:eastAsia="Arial" w:cs="Times New Roman"/>
          <w:kern w:val="0"/>
          <w14:ligatures w14:val="none"/>
        </w:rPr>
        <w:t>Proceso de evaluación (Ilustración 2):</w:t>
      </w:r>
    </w:p>
    <w:p w14:paraId="709B817F" w14:textId="706D939B" w:rsidR="003A4C7B" w:rsidRPr="006E75F8" w:rsidRDefault="003A4C7B" w:rsidP="006E75F8">
      <w:pPr>
        <w:spacing w:after="0" w:line="480" w:lineRule="auto"/>
        <w:jc w:val="both"/>
        <w:rPr>
          <w:rFonts w:eastAsia="Arial" w:cs="Times New Roman"/>
          <w:kern w:val="0"/>
          <w14:ligatures w14:val="none"/>
        </w:rPr>
      </w:pPr>
      <w:r w:rsidRPr="006E75F8">
        <w:rPr>
          <w:rFonts w:eastAsia="Arial" w:cs="Times New Roman"/>
          <w:kern w:val="0"/>
          <w14:ligatures w14:val="none"/>
        </w:rPr>
        <w:t>Ambos métodos de consultas, procedimientos almacenados y consultas tradicionales fueron sometidos a evaluación, analizando las siguientes pruebas:</w:t>
      </w:r>
    </w:p>
    <w:p w14:paraId="2DB81290" w14:textId="1A11B0B6" w:rsidR="003A4C7B" w:rsidRPr="006E75F8" w:rsidRDefault="003A4C7B" w:rsidP="006E75F8">
      <w:pPr>
        <w:pStyle w:val="Prrafodelista"/>
        <w:numPr>
          <w:ilvl w:val="0"/>
          <w:numId w:val="18"/>
        </w:numPr>
        <w:spacing w:after="0" w:line="480" w:lineRule="auto"/>
        <w:jc w:val="both"/>
        <w:rPr>
          <w:rFonts w:eastAsia="Arial" w:cs="Times New Roman"/>
          <w:kern w:val="0"/>
          <w14:ligatures w14:val="none"/>
        </w:rPr>
      </w:pPr>
      <w:r w:rsidRPr="006E75F8">
        <w:rPr>
          <w:rFonts w:eastAsia="Arial" w:cs="Times New Roman"/>
          <w:kern w:val="0"/>
          <w14:ligatures w14:val="none"/>
        </w:rPr>
        <w:t>Consultas y Procedimientos Almacenados:</w:t>
      </w:r>
    </w:p>
    <w:p w14:paraId="276BF469" w14:textId="712F1AA6" w:rsidR="00552CCE" w:rsidRPr="006E75F8" w:rsidRDefault="00552CCE" w:rsidP="00BD063F">
      <w:pPr>
        <w:pStyle w:val="Prrafodelista"/>
        <w:numPr>
          <w:ilvl w:val="0"/>
          <w:numId w:val="21"/>
        </w:numPr>
        <w:spacing w:after="0" w:line="480" w:lineRule="auto"/>
        <w:jc w:val="both"/>
        <w:rPr>
          <w:rFonts w:eastAsia="Arial" w:cs="Times New Roman"/>
          <w:kern w:val="0"/>
          <w14:ligatures w14:val="none"/>
        </w:rPr>
      </w:pPr>
      <w:r w:rsidRPr="006E75F8">
        <w:rPr>
          <w:rFonts w:eastAsia="Arial" w:cs="Times New Roman"/>
          <w:kern w:val="0"/>
          <w14:ligatures w14:val="none"/>
        </w:rPr>
        <w:t xml:space="preserve">Tiempo de ejecución: </w:t>
      </w:r>
      <w:r w:rsidR="00CB7D43" w:rsidRPr="006E75F8">
        <w:rPr>
          <w:rFonts w:eastAsia="Arial" w:cs="Times New Roman"/>
          <w:kern w:val="0"/>
          <w14:ligatures w14:val="none"/>
        </w:rPr>
        <w:t>Se toma la medición del tiempo que tardan en ejecutarse y obtener los resultados los métodos de consulta del SGBD medido en segundos(s).</w:t>
      </w:r>
    </w:p>
    <w:p w14:paraId="09ACDE4E" w14:textId="41D07DE5" w:rsidR="003A4C7B" w:rsidRPr="006E75F8" w:rsidRDefault="003A4C7B" w:rsidP="00BD063F">
      <w:pPr>
        <w:pStyle w:val="Prrafodelista"/>
        <w:numPr>
          <w:ilvl w:val="0"/>
          <w:numId w:val="21"/>
        </w:numPr>
        <w:spacing w:after="0" w:line="480" w:lineRule="auto"/>
        <w:jc w:val="both"/>
        <w:rPr>
          <w:rFonts w:eastAsia="Arial" w:cs="Times New Roman"/>
          <w:kern w:val="0"/>
          <w14:ligatures w14:val="none"/>
        </w:rPr>
      </w:pPr>
      <w:r w:rsidRPr="006E75F8">
        <w:rPr>
          <w:rFonts w:eastAsia="Arial" w:cs="Times New Roman"/>
          <w:kern w:val="0"/>
          <w14:ligatures w14:val="none"/>
        </w:rPr>
        <w:t xml:space="preserve">Integridad de </w:t>
      </w:r>
      <w:r w:rsidR="00552CCE" w:rsidRPr="006E75F8">
        <w:rPr>
          <w:rFonts w:eastAsia="Arial" w:cs="Times New Roman"/>
          <w:kern w:val="0"/>
          <w14:ligatures w14:val="none"/>
        </w:rPr>
        <w:t>d</w:t>
      </w:r>
      <w:r w:rsidRPr="006E75F8">
        <w:rPr>
          <w:rFonts w:eastAsia="Arial" w:cs="Times New Roman"/>
          <w:kern w:val="0"/>
          <w14:ligatures w14:val="none"/>
        </w:rPr>
        <w:t xml:space="preserve">atos: Se </w:t>
      </w:r>
      <w:r w:rsidR="00CB7D43" w:rsidRPr="006E75F8">
        <w:rPr>
          <w:rFonts w:eastAsia="Arial" w:cs="Times New Roman"/>
          <w:kern w:val="0"/>
          <w14:ligatures w14:val="none"/>
        </w:rPr>
        <w:t>verifica</w:t>
      </w:r>
      <w:r w:rsidRPr="006E75F8">
        <w:rPr>
          <w:rFonts w:eastAsia="Arial" w:cs="Times New Roman"/>
          <w:kern w:val="0"/>
          <w14:ligatures w14:val="none"/>
        </w:rPr>
        <w:t xml:space="preserve"> la capacidad de las consultas tradicionales y los procedimientos almacenados para mantener la integridad de los datos</w:t>
      </w:r>
      <w:r w:rsidR="00CB7D43" w:rsidRPr="006E75F8">
        <w:rPr>
          <w:rFonts w:eastAsia="Arial" w:cs="Times New Roman"/>
          <w:kern w:val="0"/>
          <w14:ligatures w14:val="none"/>
        </w:rPr>
        <w:t xml:space="preserve"> de entrada</w:t>
      </w:r>
      <w:r w:rsidRPr="006E75F8">
        <w:rPr>
          <w:rFonts w:eastAsia="Arial" w:cs="Times New Roman"/>
          <w:kern w:val="0"/>
          <w14:ligatures w14:val="none"/>
        </w:rPr>
        <w:t xml:space="preserve"> durante las operaciones de inserción</w:t>
      </w:r>
      <w:r w:rsidR="00552CCE" w:rsidRPr="006E75F8">
        <w:rPr>
          <w:rFonts w:eastAsia="Arial" w:cs="Times New Roman"/>
          <w:kern w:val="0"/>
          <w14:ligatures w14:val="none"/>
        </w:rPr>
        <w:t xml:space="preserve"> y</w:t>
      </w:r>
      <w:r w:rsidRPr="006E75F8">
        <w:rPr>
          <w:rFonts w:eastAsia="Arial" w:cs="Times New Roman"/>
          <w:kern w:val="0"/>
          <w14:ligatures w14:val="none"/>
        </w:rPr>
        <w:t xml:space="preserve"> actualización.</w:t>
      </w:r>
    </w:p>
    <w:p w14:paraId="47D90E75" w14:textId="2304C1E6" w:rsidR="003A4C7B" w:rsidRPr="006E75F8" w:rsidRDefault="003A4C7B" w:rsidP="00BD063F">
      <w:pPr>
        <w:pStyle w:val="Prrafodelista"/>
        <w:numPr>
          <w:ilvl w:val="0"/>
          <w:numId w:val="21"/>
        </w:numPr>
        <w:spacing w:after="0" w:line="480" w:lineRule="auto"/>
        <w:jc w:val="both"/>
        <w:rPr>
          <w:rFonts w:eastAsia="Arial" w:cs="Times New Roman"/>
          <w:kern w:val="0"/>
          <w14:ligatures w14:val="none"/>
        </w:rPr>
      </w:pPr>
      <w:r w:rsidRPr="006E75F8">
        <w:rPr>
          <w:rFonts w:eastAsia="Arial" w:cs="Times New Roman"/>
          <w:kern w:val="0"/>
          <w14:ligatures w14:val="none"/>
        </w:rPr>
        <w:t xml:space="preserve">Escalabilidad: </w:t>
      </w:r>
      <w:r w:rsidR="00CB7D43" w:rsidRPr="006E75F8">
        <w:rPr>
          <w:rFonts w:eastAsia="Arial" w:cs="Times New Roman"/>
          <w:kern w:val="0"/>
          <w14:ligatures w14:val="none"/>
        </w:rPr>
        <w:t>Se evalúa la capacidad de cada método de consulta para manejar un aumento progresivo en la carga de trabajo.</w:t>
      </w:r>
    </w:p>
    <w:p w14:paraId="6D0C7A37" w14:textId="671FC337" w:rsidR="003A4C7B" w:rsidRPr="006E75F8" w:rsidRDefault="003A4C7B" w:rsidP="00BD063F">
      <w:pPr>
        <w:pStyle w:val="Prrafodelista"/>
        <w:numPr>
          <w:ilvl w:val="0"/>
          <w:numId w:val="21"/>
        </w:numPr>
        <w:spacing w:after="0" w:line="480" w:lineRule="auto"/>
        <w:jc w:val="both"/>
        <w:rPr>
          <w:rFonts w:eastAsia="Arial" w:cs="Times New Roman"/>
          <w:kern w:val="0"/>
          <w14:ligatures w14:val="none"/>
        </w:rPr>
      </w:pPr>
      <w:r w:rsidRPr="006E75F8">
        <w:rPr>
          <w:rFonts w:eastAsia="Arial" w:cs="Times New Roman"/>
          <w:kern w:val="0"/>
          <w14:ligatures w14:val="none"/>
        </w:rPr>
        <w:t xml:space="preserve">Usabilidad y Mantenibilidad: Se </w:t>
      </w:r>
      <w:r w:rsidR="009F7CB8" w:rsidRPr="006E75F8">
        <w:rPr>
          <w:rFonts w:eastAsia="Arial" w:cs="Times New Roman"/>
          <w:kern w:val="0"/>
          <w14:ligatures w14:val="none"/>
        </w:rPr>
        <w:t>evalúa</w:t>
      </w:r>
      <w:r w:rsidRPr="006E75F8">
        <w:rPr>
          <w:rFonts w:eastAsia="Arial" w:cs="Times New Roman"/>
          <w:kern w:val="0"/>
          <w14:ligatures w14:val="none"/>
        </w:rPr>
        <w:t xml:space="preserve"> la facilidad de uso y la capacidad de mantenimiento a largo plazo, considerando factores como la simplicidad del código, la facilidad de implementación y la adaptabilidad a cambios futuros.</w:t>
      </w:r>
    </w:p>
    <w:p w14:paraId="7000594E" w14:textId="35A2EB25" w:rsidR="003A4C7B" w:rsidRPr="006E75F8" w:rsidRDefault="003A4C7B" w:rsidP="00BD063F">
      <w:pPr>
        <w:pStyle w:val="Prrafodelista"/>
        <w:numPr>
          <w:ilvl w:val="0"/>
          <w:numId w:val="21"/>
        </w:numPr>
        <w:spacing w:after="0" w:line="480" w:lineRule="auto"/>
        <w:jc w:val="both"/>
        <w:rPr>
          <w:rFonts w:eastAsia="Arial" w:cs="Times New Roman"/>
          <w:kern w:val="0"/>
          <w14:ligatures w14:val="none"/>
        </w:rPr>
      </w:pPr>
      <w:r w:rsidRPr="006E75F8">
        <w:rPr>
          <w:rFonts w:eastAsia="Arial" w:cs="Times New Roman"/>
          <w:kern w:val="0"/>
          <w14:ligatures w14:val="none"/>
        </w:rPr>
        <w:t xml:space="preserve">Seguridad: Se </w:t>
      </w:r>
      <w:r w:rsidR="009F7CB8" w:rsidRPr="006E75F8">
        <w:rPr>
          <w:rFonts w:eastAsia="Arial" w:cs="Times New Roman"/>
          <w:kern w:val="0"/>
          <w14:ligatures w14:val="none"/>
        </w:rPr>
        <w:t xml:space="preserve">evalúa </w:t>
      </w:r>
      <w:r w:rsidRPr="006E75F8">
        <w:rPr>
          <w:rFonts w:eastAsia="Arial" w:cs="Times New Roman"/>
          <w:kern w:val="0"/>
          <w14:ligatures w14:val="none"/>
        </w:rPr>
        <w:t>la seguridad de cada enfoque, examinando la capacidad de proteger la base de datos contra amenazas externas e internas.</w:t>
      </w:r>
    </w:p>
    <w:p w14:paraId="36E968CF" w14:textId="5694AEA6" w:rsidR="003A4C7B" w:rsidRPr="006E75F8" w:rsidRDefault="003A4C7B" w:rsidP="006E75F8">
      <w:pPr>
        <w:pStyle w:val="Prrafodelista"/>
        <w:numPr>
          <w:ilvl w:val="0"/>
          <w:numId w:val="18"/>
        </w:numPr>
        <w:spacing w:after="0" w:line="480" w:lineRule="auto"/>
        <w:jc w:val="both"/>
        <w:rPr>
          <w:rFonts w:eastAsia="Arial" w:cs="Times New Roman"/>
          <w:kern w:val="0"/>
          <w14:ligatures w14:val="none"/>
        </w:rPr>
      </w:pPr>
      <w:r w:rsidRPr="006E75F8">
        <w:rPr>
          <w:rFonts w:eastAsia="Arial" w:cs="Times New Roman"/>
          <w:kern w:val="0"/>
          <w14:ligatures w14:val="none"/>
        </w:rPr>
        <w:t>Sistema de Gestión de Bases de Datos (SGBD):</w:t>
      </w:r>
    </w:p>
    <w:p w14:paraId="33669714" w14:textId="77777777" w:rsidR="003A4C7B" w:rsidRPr="00BD063F" w:rsidRDefault="003A4C7B" w:rsidP="00BD063F">
      <w:pPr>
        <w:pStyle w:val="Prrafodelista"/>
        <w:numPr>
          <w:ilvl w:val="0"/>
          <w:numId w:val="22"/>
        </w:numPr>
        <w:spacing w:after="0" w:line="480" w:lineRule="auto"/>
        <w:jc w:val="both"/>
        <w:rPr>
          <w:rFonts w:eastAsia="Arial" w:cs="Times New Roman"/>
          <w:kern w:val="0"/>
          <w14:ligatures w14:val="none"/>
        </w:rPr>
      </w:pPr>
      <w:r w:rsidRPr="00BD063F">
        <w:rPr>
          <w:rFonts w:eastAsia="Arial" w:cs="Times New Roman"/>
          <w:kern w:val="0"/>
          <w14:ligatures w14:val="none"/>
        </w:rPr>
        <w:t>El SGBD se utilizará como plataforma de pruebas para ejecutar las consultas y los procedimientos almacenados. Se tomarán medidas de rendimiento y se analizarán los resultados para cada una de las categorías mencionadas.</w:t>
      </w:r>
    </w:p>
    <w:p w14:paraId="02B046B7" w14:textId="76B0DD8B" w:rsidR="003A4C7B" w:rsidRPr="00BD063F" w:rsidRDefault="003A4C7B" w:rsidP="006E75F8">
      <w:pPr>
        <w:spacing w:after="0" w:line="480" w:lineRule="auto"/>
        <w:jc w:val="both"/>
        <w:rPr>
          <w:rFonts w:eastAsia="Arial" w:cs="Times New Roman"/>
          <w:i/>
          <w:kern w:val="0"/>
          <w14:ligatures w14:val="none"/>
        </w:rPr>
      </w:pPr>
      <w:r w:rsidRPr="006E75F8">
        <w:rPr>
          <w:rFonts w:eastAsia="Arial" w:cs="Times New Roman"/>
          <w:kern w:val="0"/>
          <w14:ligatures w14:val="none"/>
        </w:rPr>
        <w:t xml:space="preserve">Esta evaluación </w:t>
      </w:r>
      <w:r w:rsidR="009049AB" w:rsidRPr="006E75F8">
        <w:rPr>
          <w:rFonts w:eastAsia="Arial" w:cs="Times New Roman"/>
          <w:kern w:val="0"/>
          <w14:ligatures w14:val="none"/>
        </w:rPr>
        <w:t>permite</w:t>
      </w:r>
      <w:r w:rsidRPr="006E75F8">
        <w:rPr>
          <w:rFonts w:eastAsia="Arial" w:cs="Times New Roman"/>
          <w:kern w:val="0"/>
          <w14:ligatures w14:val="none"/>
        </w:rPr>
        <w:t xml:space="preserve"> identificar el método más eficiente y seguro para gestionar las operaciones en </w:t>
      </w:r>
      <w:r w:rsidRPr="00BD063F">
        <w:rPr>
          <w:rFonts w:eastAsia="Arial" w:cs="Times New Roman"/>
          <w:i/>
          <w:kern w:val="0"/>
          <w14:ligatures w14:val="none"/>
        </w:rPr>
        <w:t>los módulos de archivos, préstamos y migración.</w:t>
      </w:r>
    </w:p>
    <w:p w14:paraId="79640670" w14:textId="6219B34C" w:rsidR="00F10BCE" w:rsidRPr="00BD063F" w:rsidRDefault="00F10BCE" w:rsidP="00BD063F">
      <w:pPr>
        <w:pStyle w:val="Descripcin"/>
        <w:keepNext/>
        <w:spacing w:after="0"/>
        <w:jc w:val="both"/>
        <w:rPr>
          <w:rFonts w:cs="Times New Roman"/>
          <w:i w:val="0"/>
          <w:color w:val="auto"/>
          <w:sz w:val="22"/>
          <w:szCs w:val="22"/>
        </w:rPr>
      </w:pPr>
      <w:r w:rsidRPr="00BD063F">
        <w:rPr>
          <w:rFonts w:cs="Times New Roman"/>
          <w:b/>
          <w:i w:val="0"/>
          <w:color w:val="auto"/>
          <w:sz w:val="22"/>
          <w:szCs w:val="22"/>
        </w:rPr>
        <w:t xml:space="preserve">Ilustración </w:t>
      </w:r>
      <w:r w:rsidRPr="00BD063F">
        <w:rPr>
          <w:rFonts w:cs="Times New Roman"/>
          <w:b/>
          <w:i w:val="0"/>
          <w:color w:val="auto"/>
          <w:sz w:val="22"/>
          <w:szCs w:val="22"/>
        </w:rPr>
        <w:fldChar w:fldCharType="begin"/>
      </w:r>
      <w:r w:rsidRPr="00BD063F">
        <w:rPr>
          <w:rFonts w:cs="Times New Roman"/>
          <w:b/>
          <w:i w:val="0"/>
          <w:color w:val="auto"/>
          <w:sz w:val="22"/>
          <w:szCs w:val="22"/>
        </w:rPr>
        <w:instrText xml:space="preserve"> SEQ Ilustración \* ARABIC </w:instrText>
      </w:r>
      <w:r w:rsidRPr="00BD063F">
        <w:rPr>
          <w:rFonts w:cs="Times New Roman"/>
          <w:b/>
          <w:i w:val="0"/>
          <w:color w:val="auto"/>
          <w:sz w:val="22"/>
          <w:szCs w:val="22"/>
        </w:rPr>
        <w:fldChar w:fldCharType="separate"/>
      </w:r>
      <w:r w:rsidR="00622047">
        <w:rPr>
          <w:rFonts w:cs="Times New Roman"/>
          <w:b/>
          <w:i w:val="0"/>
          <w:noProof/>
          <w:color w:val="auto"/>
          <w:sz w:val="22"/>
          <w:szCs w:val="22"/>
        </w:rPr>
        <w:t>2</w:t>
      </w:r>
      <w:r w:rsidRPr="00BD063F">
        <w:rPr>
          <w:rFonts w:cs="Times New Roman"/>
          <w:b/>
          <w:i w:val="0"/>
          <w:color w:val="auto"/>
          <w:sz w:val="22"/>
          <w:szCs w:val="22"/>
        </w:rPr>
        <w:fldChar w:fldCharType="end"/>
      </w:r>
      <w:r w:rsidRPr="00BD063F">
        <w:rPr>
          <w:rFonts w:cs="Times New Roman"/>
          <w:b/>
          <w:i w:val="0"/>
          <w:color w:val="auto"/>
          <w:sz w:val="22"/>
          <w:szCs w:val="22"/>
        </w:rPr>
        <w:t>:</w:t>
      </w:r>
      <w:r w:rsidRPr="00BD063F">
        <w:rPr>
          <w:rFonts w:cs="Times New Roman"/>
          <w:i w:val="0"/>
          <w:color w:val="auto"/>
          <w:sz w:val="22"/>
          <w:szCs w:val="22"/>
        </w:rPr>
        <w:t xml:space="preserve"> Diagrama del proceso de evaluación de las pruebas. </w:t>
      </w:r>
    </w:p>
    <w:p w14:paraId="4D77B094" w14:textId="2807BB8C" w:rsidR="00A21BBF" w:rsidRPr="006E75F8" w:rsidRDefault="00A21BBF" w:rsidP="003F5A6D">
      <w:pPr>
        <w:spacing w:after="0" w:line="276" w:lineRule="auto"/>
        <w:jc w:val="both"/>
        <w:rPr>
          <w:rFonts w:eastAsia="Arial" w:cs="Times New Roman"/>
          <w:kern w:val="0"/>
          <w14:ligatures w14:val="none"/>
        </w:rPr>
      </w:pPr>
      <w:r w:rsidRPr="006E75F8">
        <w:rPr>
          <w:rFonts w:eastAsia="Arial" w:cs="Times New Roman"/>
          <w:noProof/>
          <w:kern w:val="0"/>
          <w:lang w:val="es-PY" w:eastAsia="es-PY"/>
        </w:rPr>
        <w:drawing>
          <wp:inline distT="0" distB="0" distL="0" distR="0" wp14:anchorId="4BB29FF5" wp14:editId="560BFBD6">
            <wp:extent cx="5486400" cy="3086100"/>
            <wp:effectExtent l="19050" t="19050" r="19050" b="19050"/>
            <wp:docPr id="6449944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9444" name="Imagen 1" descr="Interfaz de usuario gráfica, Aplicación&#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3328" cy="3106872"/>
                    </a:xfrm>
                    <a:prstGeom prst="rect">
                      <a:avLst/>
                    </a:prstGeom>
                    <a:ln>
                      <a:solidFill>
                        <a:schemeClr val="bg1">
                          <a:lumMod val="75000"/>
                        </a:schemeClr>
                      </a:solidFill>
                    </a:ln>
                  </pic:spPr>
                </pic:pic>
              </a:graphicData>
            </a:graphic>
          </wp:inline>
        </w:drawing>
      </w:r>
    </w:p>
    <w:p w14:paraId="5F889C81" w14:textId="15B189F0" w:rsidR="003F5A6D" w:rsidRDefault="003F5A6D" w:rsidP="006E75F8">
      <w:pPr>
        <w:spacing w:after="0" w:line="480" w:lineRule="auto"/>
        <w:jc w:val="both"/>
        <w:rPr>
          <w:rFonts w:cs="Times New Roman"/>
          <w:sz w:val="18"/>
        </w:rPr>
      </w:pPr>
      <w:r w:rsidRPr="003F5A6D">
        <w:rPr>
          <w:rFonts w:cs="Times New Roman"/>
          <w:sz w:val="18"/>
        </w:rPr>
        <w:t>Fuente: Elaboración propia.</w:t>
      </w:r>
    </w:p>
    <w:p w14:paraId="7C1CFE86" w14:textId="575B2ADF" w:rsidR="002D2DF5" w:rsidRPr="006E75F8" w:rsidRDefault="004054D1" w:rsidP="006E75F8">
      <w:pPr>
        <w:spacing w:after="0" w:line="480" w:lineRule="auto"/>
        <w:jc w:val="both"/>
        <w:rPr>
          <w:rFonts w:eastAsia="Arial" w:cs="Times New Roman"/>
          <w:kern w:val="0"/>
          <w14:ligatures w14:val="none"/>
        </w:rPr>
      </w:pPr>
      <w:r w:rsidRPr="006E75F8">
        <w:rPr>
          <w:rFonts w:eastAsia="Arial" w:cs="Times New Roman"/>
          <w:kern w:val="0"/>
          <w14:ligatures w14:val="none"/>
        </w:rPr>
        <w:t xml:space="preserve">A las </w:t>
      </w:r>
      <w:r w:rsidR="00DE3E8C" w:rsidRPr="006E75F8">
        <w:rPr>
          <w:rFonts w:eastAsia="Arial" w:cs="Times New Roman"/>
          <w:kern w:val="0"/>
          <w14:ligatures w14:val="none"/>
        </w:rPr>
        <w:t xml:space="preserve">pruebas de </w:t>
      </w:r>
      <w:r w:rsidRPr="006E75F8">
        <w:rPr>
          <w:rFonts w:eastAsia="Arial" w:cs="Times New Roman"/>
          <w:kern w:val="0"/>
          <w14:ligatures w14:val="none"/>
        </w:rPr>
        <w:t>i</w:t>
      </w:r>
      <w:r w:rsidR="00DE3E8C" w:rsidRPr="006E75F8">
        <w:rPr>
          <w:rFonts w:eastAsia="Arial" w:cs="Times New Roman"/>
          <w:kern w:val="0"/>
          <w14:ligatures w14:val="none"/>
        </w:rPr>
        <w:t xml:space="preserve">ntegridad de datos, </w:t>
      </w:r>
      <w:r w:rsidRPr="006E75F8">
        <w:rPr>
          <w:rFonts w:eastAsia="Arial" w:cs="Times New Roman"/>
          <w:kern w:val="0"/>
          <w14:ligatures w14:val="none"/>
        </w:rPr>
        <w:t>e</w:t>
      </w:r>
      <w:r w:rsidR="00DE3E8C" w:rsidRPr="006E75F8">
        <w:rPr>
          <w:rFonts w:eastAsia="Arial" w:cs="Times New Roman"/>
          <w:kern w:val="0"/>
          <w14:ligatures w14:val="none"/>
        </w:rPr>
        <w:t xml:space="preserve">scalabilidad, </w:t>
      </w:r>
      <w:r w:rsidRPr="006E75F8">
        <w:rPr>
          <w:rFonts w:eastAsia="Arial" w:cs="Times New Roman"/>
          <w:kern w:val="0"/>
          <w14:ligatures w14:val="none"/>
        </w:rPr>
        <w:t>usabilidad</w:t>
      </w:r>
      <w:r w:rsidR="001D09EB" w:rsidRPr="006E75F8">
        <w:rPr>
          <w:rFonts w:eastAsia="Arial" w:cs="Times New Roman"/>
          <w:kern w:val="0"/>
          <w14:ligatures w14:val="none"/>
        </w:rPr>
        <w:t>,</w:t>
      </w:r>
      <w:r w:rsidR="00CC25D9" w:rsidRPr="006E75F8">
        <w:rPr>
          <w:rFonts w:eastAsia="Arial" w:cs="Times New Roman"/>
          <w:kern w:val="0"/>
          <w14:ligatures w14:val="none"/>
        </w:rPr>
        <w:t xml:space="preserve"> </w:t>
      </w:r>
      <w:r w:rsidRPr="006E75F8">
        <w:rPr>
          <w:rFonts w:eastAsia="Arial" w:cs="Times New Roman"/>
          <w:kern w:val="0"/>
          <w14:ligatures w14:val="none"/>
        </w:rPr>
        <w:t>m</w:t>
      </w:r>
      <w:r w:rsidR="00B21930" w:rsidRPr="006E75F8">
        <w:rPr>
          <w:rFonts w:eastAsia="Arial" w:cs="Times New Roman"/>
          <w:kern w:val="0"/>
          <w14:ligatures w14:val="none"/>
        </w:rPr>
        <w:t>antenibilidad</w:t>
      </w:r>
      <w:r w:rsidR="001D09EB" w:rsidRPr="006E75F8">
        <w:rPr>
          <w:rFonts w:eastAsia="Arial" w:cs="Times New Roman"/>
          <w:kern w:val="0"/>
          <w14:ligatures w14:val="none"/>
        </w:rPr>
        <w:t xml:space="preserve"> y seguridad</w:t>
      </w:r>
      <w:r w:rsidR="00CC25D9" w:rsidRPr="006E75F8">
        <w:rPr>
          <w:rFonts w:eastAsia="Arial" w:cs="Times New Roman"/>
          <w:kern w:val="0"/>
          <w14:ligatures w14:val="none"/>
        </w:rPr>
        <w:t xml:space="preserve"> </w:t>
      </w:r>
      <w:r w:rsidR="00EA450D" w:rsidRPr="006E75F8">
        <w:rPr>
          <w:rFonts w:eastAsia="Arial" w:cs="Times New Roman"/>
          <w:kern w:val="0"/>
          <w14:ligatures w14:val="none"/>
        </w:rPr>
        <w:t xml:space="preserve">se implementará un sistema de puntuación para representar de manera más clara los puntos fuertes y débiles de ambos tipos de consultas, donde 1 indica la menor eficiencia y 10 indica la </w:t>
      </w:r>
      <w:r w:rsidR="001D09EB" w:rsidRPr="006E75F8">
        <w:rPr>
          <w:rFonts w:eastAsia="Arial" w:cs="Times New Roman"/>
          <w:kern w:val="0"/>
          <w14:ligatures w14:val="none"/>
        </w:rPr>
        <w:t xml:space="preserve">mayor </w:t>
      </w:r>
      <w:r w:rsidR="00EA450D" w:rsidRPr="006E75F8">
        <w:rPr>
          <w:rFonts w:eastAsia="Arial" w:cs="Times New Roman"/>
          <w:kern w:val="0"/>
          <w14:ligatures w14:val="none"/>
        </w:rPr>
        <w:t>eficiencia.</w:t>
      </w:r>
    </w:p>
    <w:p w14:paraId="36A47BCE" w14:textId="6A7342C7" w:rsidR="00590AC6" w:rsidRPr="006E75F8" w:rsidRDefault="002B74E8" w:rsidP="006E75F8">
      <w:pPr>
        <w:spacing w:after="0" w:line="480" w:lineRule="auto"/>
        <w:jc w:val="both"/>
        <w:rPr>
          <w:rFonts w:eastAsia="Arial" w:cs="Times New Roman"/>
          <w:kern w:val="0"/>
          <w14:ligatures w14:val="none"/>
        </w:rPr>
      </w:pPr>
      <w:r w:rsidRPr="006E75F8">
        <w:rPr>
          <w:rFonts w:eastAsia="Arial" w:cs="Times New Roman"/>
          <w:kern w:val="0"/>
          <w14:ligatures w14:val="none"/>
        </w:rPr>
        <w:t>Con el fin de realizar las pruebas, se añadieron más de 10,000 registros, lo cual nos permitirá evaluar y verificar los recursos utilizados por cada tipo de consulta según el tipo de prueba realizada. De esta manera, obtendremos los datos necesarios para tener una idea clara de cuál es la opción más eficiente.</w:t>
      </w:r>
    </w:p>
    <w:p w14:paraId="34772CCA" w14:textId="0CF47A69" w:rsidR="00A705AB" w:rsidRPr="006E75F8" w:rsidRDefault="000F10F3" w:rsidP="006E75F8">
      <w:pPr>
        <w:spacing w:after="0" w:line="480" w:lineRule="auto"/>
        <w:jc w:val="both"/>
        <w:rPr>
          <w:rFonts w:eastAsia="Arial" w:cs="Times New Roman"/>
          <w:kern w:val="0"/>
          <w14:ligatures w14:val="none"/>
        </w:rPr>
      </w:pPr>
      <w:r w:rsidRPr="006E75F8">
        <w:rPr>
          <w:rFonts w:eastAsia="Arial" w:cs="Times New Roman"/>
          <w:kern w:val="0"/>
          <w14:ligatures w14:val="none"/>
        </w:rPr>
        <w:t>En la</w:t>
      </w:r>
      <w:r w:rsidR="008F5B58" w:rsidRPr="006E75F8">
        <w:rPr>
          <w:rFonts w:eastAsia="Arial" w:cs="Times New Roman"/>
          <w:kern w:val="0"/>
          <w14:ligatures w14:val="none"/>
        </w:rPr>
        <w:t xml:space="preserve"> Tabla 1</w:t>
      </w:r>
      <w:r w:rsidRPr="006E75F8">
        <w:rPr>
          <w:rFonts w:eastAsia="Arial" w:cs="Times New Roman"/>
          <w:kern w:val="0"/>
          <w14:ligatures w14:val="none"/>
        </w:rPr>
        <w:t xml:space="preserve"> se</w:t>
      </w:r>
      <w:r w:rsidR="008F5B58" w:rsidRPr="006E75F8">
        <w:rPr>
          <w:rFonts w:eastAsia="Arial" w:cs="Times New Roman"/>
          <w:kern w:val="0"/>
          <w14:ligatures w14:val="none"/>
        </w:rPr>
        <w:t xml:space="preserve"> presenta las diferencias entre la sintaxis de una consulta tradicional y un procedimiento almacenado.</w:t>
      </w:r>
    </w:p>
    <w:p w14:paraId="707DB61A" w14:textId="77777777" w:rsidR="00230D35" w:rsidRDefault="00230D35">
      <w:pPr>
        <w:rPr>
          <w:rFonts w:cs="Times New Roman"/>
          <w:b/>
          <w:iCs/>
        </w:rPr>
      </w:pPr>
      <w:r>
        <w:rPr>
          <w:rFonts w:cs="Times New Roman"/>
          <w:b/>
          <w:i/>
        </w:rPr>
        <w:br w:type="page"/>
      </w:r>
    </w:p>
    <w:p w14:paraId="5A55DB8E" w14:textId="0F4536EB" w:rsidR="0072309B" w:rsidRPr="00FB6E7B" w:rsidRDefault="0072309B" w:rsidP="00FB6E7B">
      <w:pPr>
        <w:pStyle w:val="Descripcin"/>
        <w:keepNext/>
        <w:spacing w:after="0" w:line="276" w:lineRule="auto"/>
        <w:jc w:val="both"/>
        <w:rPr>
          <w:rFonts w:cs="Times New Roman"/>
          <w:i w:val="0"/>
          <w:color w:val="auto"/>
          <w:sz w:val="22"/>
          <w:szCs w:val="22"/>
        </w:rPr>
      </w:pPr>
      <w:r w:rsidRPr="00FB6E7B">
        <w:rPr>
          <w:rFonts w:cs="Times New Roman"/>
          <w:b/>
          <w:i w:val="0"/>
          <w:color w:val="auto"/>
          <w:sz w:val="22"/>
          <w:szCs w:val="22"/>
        </w:rPr>
        <w:t xml:space="preserve">Tabla </w:t>
      </w:r>
      <w:r w:rsidRPr="00FB6E7B">
        <w:rPr>
          <w:rFonts w:cs="Times New Roman"/>
          <w:b/>
          <w:i w:val="0"/>
          <w:color w:val="auto"/>
          <w:sz w:val="22"/>
          <w:szCs w:val="22"/>
        </w:rPr>
        <w:fldChar w:fldCharType="begin"/>
      </w:r>
      <w:r w:rsidRPr="00FB6E7B">
        <w:rPr>
          <w:rFonts w:cs="Times New Roman"/>
          <w:b/>
          <w:i w:val="0"/>
          <w:color w:val="auto"/>
          <w:sz w:val="22"/>
          <w:szCs w:val="22"/>
        </w:rPr>
        <w:instrText xml:space="preserve"> SEQ Tabla \* ARABIC </w:instrText>
      </w:r>
      <w:r w:rsidRPr="00FB6E7B">
        <w:rPr>
          <w:rFonts w:cs="Times New Roman"/>
          <w:b/>
          <w:i w:val="0"/>
          <w:color w:val="auto"/>
          <w:sz w:val="22"/>
          <w:szCs w:val="22"/>
        </w:rPr>
        <w:fldChar w:fldCharType="separate"/>
      </w:r>
      <w:r w:rsidR="00622047">
        <w:rPr>
          <w:rFonts w:cs="Times New Roman"/>
          <w:b/>
          <w:i w:val="0"/>
          <w:noProof/>
          <w:color w:val="auto"/>
          <w:sz w:val="22"/>
          <w:szCs w:val="22"/>
        </w:rPr>
        <w:t>1</w:t>
      </w:r>
      <w:r w:rsidRPr="00FB6E7B">
        <w:rPr>
          <w:rFonts w:cs="Times New Roman"/>
          <w:b/>
          <w:i w:val="0"/>
          <w:color w:val="auto"/>
          <w:sz w:val="22"/>
          <w:szCs w:val="22"/>
        </w:rPr>
        <w:fldChar w:fldCharType="end"/>
      </w:r>
      <w:r w:rsidRPr="00FB6E7B">
        <w:rPr>
          <w:rFonts w:cs="Times New Roman"/>
          <w:b/>
          <w:i w:val="0"/>
          <w:color w:val="auto"/>
          <w:sz w:val="22"/>
          <w:szCs w:val="22"/>
        </w:rPr>
        <w:t>:</w:t>
      </w:r>
      <w:r w:rsidRPr="00FB6E7B">
        <w:rPr>
          <w:rFonts w:cs="Times New Roman"/>
          <w:i w:val="0"/>
          <w:color w:val="auto"/>
          <w:sz w:val="22"/>
          <w:szCs w:val="22"/>
        </w:rPr>
        <w:t xml:space="preserve"> Sintaxis de consulta tradicional y procedimiento almacenado. </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9"/>
        <w:gridCol w:w="4518"/>
      </w:tblGrid>
      <w:tr w:rsidR="003A58AA" w:rsidRPr="006E75F8" w14:paraId="7B63C93F" w14:textId="77777777" w:rsidTr="004C127D">
        <w:tc>
          <w:tcPr>
            <w:tcW w:w="4509" w:type="dxa"/>
            <w:shd w:val="clear" w:color="auto" w:fill="F2F2F2" w:themeFill="background1" w:themeFillShade="F2"/>
          </w:tcPr>
          <w:p w14:paraId="167EBBDB" w14:textId="1C30EA60" w:rsidR="003A58AA" w:rsidRPr="006E75F8" w:rsidRDefault="003A58AA" w:rsidP="00230D35">
            <w:pPr>
              <w:spacing w:line="276" w:lineRule="auto"/>
              <w:jc w:val="both"/>
              <w:rPr>
                <w:rFonts w:eastAsia="Arial" w:cs="Times New Roman"/>
                <w:kern w:val="0"/>
                <w14:ligatures w14:val="none"/>
              </w:rPr>
            </w:pPr>
            <w:r w:rsidRPr="006E75F8">
              <w:rPr>
                <w:rFonts w:eastAsia="Arial" w:cs="Times New Roman"/>
                <w:kern w:val="0"/>
                <w14:ligatures w14:val="none"/>
              </w:rPr>
              <w:t>Consulta Tradicional</w:t>
            </w:r>
          </w:p>
        </w:tc>
        <w:tc>
          <w:tcPr>
            <w:tcW w:w="4518" w:type="dxa"/>
            <w:shd w:val="clear" w:color="auto" w:fill="F2F2F2" w:themeFill="background1" w:themeFillShade="F2"/>
          </w:tcPr>
          <w:p w14:paraId="16F97756" w14:textId="468C4905" w:rsidR="003A58AA" w:rsidRPr="006E75F8" w:rsidRDefault="00EA15DF" w:rsidP="00230D35">
            <w:pPr>
              <w:spacing w:line="276" w:lineRule="auto"/>
              <w:jc w:val="both"/>
              <w:rPr>
                <w:rFonts w:eastAsia="Arial" w:cs="Times New Roman"/>
                <w:kern w:val="0"/>
                <w14:ligatures w14:val="none"/>
              </w:rPr>
            </w:pPr>
            <w:r w:rsidRPr="006E75F8">
              <w:rPr>
                <w:rFonts w:eastAsia="Arial" w:cs="Times New Roman"/>
                <w:kern w:val="0"/>
                <w14:ligatures w14:val="none"/>
              </w:rPr>
              <w:t>Procedimiento Almacenado</w:t>
            </w:r>
          </w:p>
        </w:tc>
      </w:tr>
      <w:tr w:rsidR="003A58AA" w:rsidRPr="006E75F8" w14:paraId="40F38D27" w14:textId="77777777" w:rsidTr="004C127D">
        <w:tc>
          <w:tcPr>
            <w:tcW w:w="4509" w:type="dxa"/>
          </w:tcPr>
          <w:p w14:paraId="3E2C8021" w14:textId="007C3711" w:rsidR="003A58AA" w:rsidRPr="006E75F8" w:rsidRDefault="00EA042E" w:rsidP="00230D35">
            <w:pPr>
              <w:spacing w:line="276" w:lineRule="auto"/>
              <w:rPr>
                <w:rFonts w:eastAsia="Arial" w:cs="Times New Roman"/>
                <w:b/>
                <w:bCs/>
                <w:kern w:val="0"/>
                <w14:ligatures w14:val="none"/>
              </w:rPr>
            </w:pPr>
            <w:r w:rsidRPr="006E75F8">
              <w:rPr>
                <w:rFonts w:eastAsia="Arial" w:cs="Times New Roman"/>
                <w:kern w:val="0"/>
                <w14:ligatures w14:val="none"/>
              </w:rPr>
              <w:t>SELECT parámetros FROM tabla WHERE condiciones;</w:t>
            </w:r>
          </w:p>
        </w:tc>
        <w:tc>
          <w:tcPr>
            <w:tcW w:w="4518" w:type="dxa"/>
          </w:tcPr>
          <w:p w14:paraId="0F6AA0C7" w14:textId="540EA7B3" w:rsidR="003A58AA" w:rsidRPr="006E75F8" w:rsidRDefault="003A58AA" w:rsidP="00230D35">
            <w:pPr>
              <w:spacing w:line="276" w:lineRule="auto"/>
              <w:jc w:val="both"/>
              <w:rPr>
                <w:rFonts w:eastAsia="Arial" w:cs="Times New Roman"/>
                <w:kern w:val="0"/>
                <w14:ligatures w14:val="none"/>
              </w:rPr>
            </w:pPr>
            <w:r w:rsidRPr="006E75F8">
              <w:rPr>
                <w:rFonts w:eastAsia="Arial" w:cs="Times New Roman"/>
                <w:kern w:val="0"/>
                <w14:ligatures w14:val="none"/>
              </w:rPr>
              <w:t xml:space="preserve">CREATE PROCEDURE </w:t>
            </w:r>
            <w:r w:rsidR="00EA042E" w:rsidRPr="006E75F8">
              <w:rPr>
                <w:rFonts w:eastAsia="Arial" w:cs="Times New Roman"/>
                <w:kern w:val="0"/>
                <w14:ligatures w14:val="none"/>
              </w:rPr>
              <w:t>ConsultaDatos</w:t>
            </w:r>
          </w:p>
          <w:p w14:paraId="7E5D0F46" w14:textId="77777777" w:rsidR="003A58AA" w:rsidRPr="006E75F8" w:rsidRDefault="003A58AA" w:rsidP="00230D35">
            <w:pPr>
              <w:spacing w:line="276" w:lineRule="auto"/>
              <w:jc w:val="both"/>
              <w:rPr>
                <w:rFonts w:eastAsia="Arial" w:cs="Times New Roman"/>
                <w:kern w:val="0"/>
                <w14:ligatures w14:val="none"/>
              </w:rPr>
            </w:pPr>
            <w:r w:rsidRPr="006E75F8">
              <w:rPr>
                <w:rFonts w:eastAsia="Arial" w:cs="Times New Roman"/>
                <w:kern w:val="0"/>
                <w14:ligatures w14:val="none"/>
              </w:rPr>
              <w:t>BEGIN</w:t>
            </w:r>
          </w:p>
          <w:p w14:paraId="10AF61C7" w14:textId="77777777" w:rsidR="00EA042E" w:rsidRPr="006E75F8" w:rsidRDefault="00EA042E" w:rsidP="00230D35">
            <w:pPr>
              <w:spacing w:line="276" w:lineRule="auto"/>
              <w:jc w:val="both"/>
              <w:rPr>
                <w:rFonts w:eastAsia="Arial" w:cs="Times New Roman"/>
                <w:kern w:val="0"/>
                <w14:ligatures w14:val="none"/>
              </w:rPr>
            </w:pPr>
            <w:r w:rsidRPr="006E75F8">
              <w:rPr>
                <w:rFonts w:eastAsia="Arial" w:cs="Times New Roman"/>
                <w:kern w:val="0"/>
                <w14:ligatures w14:val="none"/>
              </w:rPr>
              <w:t>SELECT parámetros FROM tabla WHERE</w:t>
            </w:r>
            <w:r w:rsidRPr="006E75F8">
              <w:rPr>
                <w:rFonts w:eastAsia="Arial" w:cs="Times New Roman"/>
                <w:b/>
                <w:bCs/>
                <w:kern w:val="0"/>
                <w14:ligatures w14:val="none"/>
              </w:rPr>
              <w:t xml:space="preserve"> </w:t>
            </w:r>
            <w:r w:rsidRPr="006E75F8">
              <w:rPr>
                <w:rFonts w:eastAsia="Arial" w:cs="Times New Roman"/>
                <w:kern w:val="0"/>
                <w14:ligatures w14:val="none"/>
              </w:rPr>
              <w:t>condiciones;</w:t>
            </w:r>
          </w:p>
          <w:p w14:paraId="4C3C50C6" w14:textId="760B8358" w:rsidR="003A58AA" w:rsidRPr="006E75F8" w:rsidRDefault="003A58AA" w:rsidP="00230D35">
            <w:pPr>
              <w:spacing w:line="276" w:lineRule="auto"/>
              <w:jc w:val="both"/>
              <w:rPr>
                <w:rFonts w:eastAsia="Arial" w:cs="Times New Roman"/>
                <w:kern w:val="0"/>
                <w14:ligatures w14:val="none"/>
              </w:rPr>
            </w:pPr>
            <w:r w:rsidRPr="006E75F8">
              <w:rPr>
                <w:rFonts w:eastAsia="Arial" w:cs="Times New Roman"/>
                <w:kern w:val="0"/>
                <w14:ligatures w14:val="none"/>
              </w:rPr>
              <w:t>END;</w:t>
            </w:r>
          </w:p>
        </w:tc>
      </w:tr>
    </w:tbl>
    <w:p w14:paraId="4530288B" w14:textId="7EDDA4C3" w:rsidR="00DB5A0E" w:rsidRDefault="004C127D" w:rsidP="00444D7C">
      <w:pPr>
        <w:spacing w:after="0" w:line="480" w:lineRule="auto"/>
        <w:jc w:val="both"/>
        <w:rPr>
          <w:rFonts w:cs="Times New Roman"/>
          <w:sz w:val="18"/>
        </w:rPr>
      </w:pPr>
      <w:r w:rsidRPr="004C127D">
        <w:rPr>
          <w:rFonts w:cs="Times New Roman"/>
          <w:sz w:val="18"/>
        </w:rPr>
        <w:t>Fuente: Elaboración propia</w:t>
      </w:r>
    </w:p>
    <w:p w14:paraId="04FE3C2E" w14:textId="33689DD3" w:rsidR="00BC3F49" w:rsidRPr="006E75F8" w:rsidRDefault="00EA042E" w:rsidP="006E75F8">
      <w:pPr>
        <w:spacing w:after="0" w:line="480" w:lineRule="auto"/>
        <w:jc w:val="both"/>
        <w:rPr>
          <w:rFonts w:cs="Times New Roman"/>
        </w:rPr>
      </w:pPr>
      <w:r w:rsidRPr="006E75F8">
        <w:rPr>
          <w:rFonts w:cs="Times New Roman"/>
        </w:rPr>
        <w:t xml:space="preserve">Es importante recalcar la manera en la que se ejecutan las diferentes consultas, lo cual también se toma en consideración en el estudio. </w:t>
      </w:r>
      <w:r w:rsidR="005D500C" w:rsidRPr="006E75F8">
        <w:rPr>
          <w:rFonts w:cs="Times New Roman"/>
        </w:rPr>
        <w:t xml:space="preserve">La </w:t>
      </w:r>
      <w:r w:rsidR="00E550E7" w:rsidRPr="006E75F8">
        <w:rPr>
          <w:rFonts w:cs="Times New Roman"/>
        </w:rPr>
        <w:t>sintaxis</w:t>
      </w:r>
      <w:r w:rsidR="005D500C" w:rsidRPr="006E75F8">
        <w:rPr>
          <w:rFonts w:cs="Times New Roman"/>
        </w:rPr>
        <w:t xml:space="preserve"> de ambas consultas está </w:t>
      </w:r>
      <w:r w:rsidR="00A21BBF" w:rsidRPr="006E75F8">
        <w:rPr>
          <w:rFonts w:cs="Times New Roman"/>
        </w:rPr>
        <w:t>representada</w:t>
      </w:r>
      <w:r w:rsidR="005D500C" w:rsidRPr="006E75F8">
        <w:rPr>
          <w:rFonts w:cs="Times New Roman"/>
        </w:rPr>
        <w:t xml:space="preserve"> en la Tabla 1. </w:t>
      </w:r>
      <w:r w:rsidRPr="006E75F8">
        <w:rPr>
          <w:rFonts w:cs="Times New Roman"/>
        </w:rPr>
        <w:t xml:space="preserve">A continuación, </w:t>
      </w:r>
      <w:r w:rsidR="00A21BBF" w:rsidRPr="006E75F8">
        <w:rPr>
          <w:rFonts w:cs="Times New Roman"/>
        </w:rPr>
        <w:t xml:space="preserve">en la Tabla 2 </w:t>
      </w:r>
      <w:r w:rsidRPr="006E75F8">
        <w:rPr>
          <w:rFonts w:cs="Times New Roman"/>
        </w:rPr>
        <w:t xml:space="preserve">se </w:t>
      </w:r>
      <w:r w:rsidR="00DD303B" w:rsidRPr="006E75F8">
        <w:rPr>
          <w:rFonts w:cs="Times New Roman"/>
        </w:rPr>
        <w:t>representa</w:t>
      </w:r>
      <w:r w:rsidRPr="006E75F8">
        <w:rPr>
          <w:rFonts w:cs="Times New Roman"/>
        </w:rPr>
        <w:t xml:space="preserve"> un ejemplo de cómo se ejecutan </w:t>
      </w:r>
      <w:r w:rsidR="00777FEA" w:rsidRPr="006E75F8">
        <w:rPr>
          <w:rFonts w:cs="Times New Roman"/>
        </w:rPr>
        <w:t>los dos métodos</w:t>
      </w:r>
      <w:r w:rsidRPr="006E75F8">
        <w:rPr>
          <w:rFonts w:cs="Times New Roman"/>
        </w:rPr>
        <w:t>:</w:t>
      </w:r>
    </w:p>
    <w:p w14:paraId="73FDA6BF" w14:textId="63B3337D" w:rsidR="00946D93" w:rsidRPr="00FB6E7B" w:rsidRDefault="00946D93" w:rsidP="00FB6E7B">
      <w:pPr>
        <w:pStyle w:val="Descripcin"/>
        <w:keepNext/>
        <w:spacing w:after="0" w:line="276" w:lineRule="auto"/>
        <w:jc w:val="both"/>
        <w:rPr>
          <w:rFonts w:cs="Times New Roman"/>
          <w:i w:val="0"/>
          <w:color w:val="auto"/>
          <w:sz w:val="22"/>
          <w:szCs w:val="22"/>
        </w:rPr>
      </w:pPr>
      <w:r w:rsidRPr="00FB6E7B">
        <w:rPr>
          <w:rFonts w:cs="Times New Roman"/>
          <w:b/>
          <w:i w:val="0"/>
          <w:color w:val="auto"/>
          <w:sz w:val="22"/>
          <w:szCs w:val="22"/>
        </w:rPr>
        <w:t xml:space="preserve">Tabla </w:t>
      </w:r>
      <w:r w:rsidRPr="00FB6E7B">
        <w:rPr>
          <w:rFonts w:cs="Times New Roman"/>
          <w:b/>
          <w:i w:val="0"/>
          <w:color w:val="auto"/>
          <w:sz w:val="22"/>
          <w:szCs w:val="22"/>
        </w:rPr>
        <w:fldChar w:fldCharType="begin"/>
      </w:r>
      <w:r w:rsidRPr="00FB6E7B">
        <w:rPr>
          <w:rFonts w:cs="Times New Roman"/>
          <w:b/>
          <w:i w:val="0"/>
          <w:color w:val="auto"/>
          <w:sz w:val="22"/>
          <w:szCs w:val="22"/>
        </w:rPr>
        <w:instrText xml:space="preserve"> SEQ Tabla \* ARABIC </w:instrText>
      </w:r>
      <w:r w:rsidRPr="00FB6E7B">
        <w:rPr>
          <w:rFonts w:cs="Times New Roman"/>
          <w:b/>
          <w:i w:val="0"/>
          <w:color w:val="auto"/>
          <w:sz w:val="22"/>
          <w:szCs w:val="22"/>
        </w:rPr>
        <w:fldChar w:fldCharType="separate"/>
      </w:r>
      <w:r w:rsidR="00622047">
        <w:rPr>
          <w:rFonts w:cs="Times New Roman"/>
          <w:b/>
          <w:i w:val="0"/>
          <w:noProof/>
          <w:color w:val="auto"/>
          <w:sz w:val="22"/>
          <w:szCs w:val="22"/>
        </w:rPr>
        <w:t>2</w:t>
      </w:r>
      <w:r w:rsidRPr="00FB6E7B">
        <w:rPr>
          <w:rFonts w:cs="Times New Roman"/>
          <w:b/>
          <w:i w:val="0"/>
          <w:color w:val="auto"/>
          <w:sz w:val="22"/>
          <w:szCs w:val="22"/>
        </w:rPr>
        <w:fldChar w:fldCharType="end"/>
      </w:r>
      <w:r w:rsidRPr="00FB6E7B">
        <w:rPr>
          <w:rFonts w:cs="Times New Roman"/>
          <w:b/>
          <w:i w:val="0"/>
          <w:color w:val="auto"/>
          <w:sz w:val="22"/>
          <w:szCs w:val="22"/>
        </w:rPr>
        <w:t>:</w:t>
      </w:r>
      <w:r w:rsidRPr="00FB6E7B">
        <w:rPr>
          <w:rFonts w:cs="Times New Roman"/>
          <w:i w:val="0"/>
          <w:color w:val="auto"/>
          <w:sz w:val="22"/>
          <w:szCs w:val="22"/>
        </w:rPr>
        <w:t xml:space="preserve">  Ejemplo de ejecución de</w:t>
      </w:r>
      <w:r w:rsidR="00AF5158" w:rsidRPr="00FB6E7B">
        <w:rPr>
          <w:rFonts w:cs="Times New Roman"/>
          <w:i w:val="0"/>
          <w:color w:val="auto"/>
          <w:sz w:val="22"/>
          <w:szCs w:val="22"/>
        </w:rPr>
        <w:t xml:space="preserve"> sintaxis en</w:t>
      </w:r>
      <w:r w:rsidRPr="00FB6E7B">
        <w:rPr>
          <w:rFonts w:cs="Times New Roman"/>
          <w:i w:val="0"/>
          <w:color w:val="auto"/>
          <w:sz w:val="22"/>
          <w:szCs w:val="22"/>
        </w:rPr>
        <w:t xml:space="preserve"> las consultas. </w:t>
      </w:r>
    </w:p>
    <w:tbl>
      <w:tblPr>
        <w:tblStyle w:val="Tablaconcuadrcula"/>
        <w:tblW w:w="95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93"/>
      </w:tblGrid>
      <w:tr w:rsidR="001B013C" w:rsidRPr="00FB6E7B" w14:paraId="7BD8671C" w14:textId="77777777" w:rsidTr="00230D35">
        <w:trPr>
          <w:trHeight w:val="279"/>
        </w:trPr>
        <w:tc>
          <w:tcPr>
            <w:tcW w:w="4793" w:type="dxa"/>
            <w:tcBorders>
              <w:top w:val="single" w:sz="4" w:space="0" w:color="auto"/>
              <w:bottom w:val="single" w:sz="4" w:space="0" w:color="auto"/>
            </w:tcBorders>
            <w:shd w:val="clear" w:color="auto" w:fill="F2F2F2" w:themeFill="background1" w:themeFillShade="F2"/>
          </w:tcPr>
          <w:p w14:paraId="4BFB1DF3" w14:textId="77777777" w:rsidR="001B013C" w:rsidRPr="00FB6E7B" w:rsidRDefault="001B013C" w:rsidP="00444D7C">
            <w:pPr>
              <w:spacing w:line="360" w:lineRule="auto"/>
              <w:jc w:val="both"/>
              <w:rPr>
                <w:rFonts w:cs="Times New Roman"/>
                <w:b/>
                <w:bCs/>
              </w:rPr>
            </w:pPr>
            <w:r w:rsidRPr="00FB6E7B">
              <w:rPr>
                <w:rFonts w:eastAsia="Arial" w:cs="Times New Roman"/>
                <w:b/>
                <w:kern w:val="0"/>
                <w14:ligatures w14:val="none"/>
              </w:rPr>
              <w:t>Consulta Tradicional</w:t>
            </w:r>
          </w:p>
        </w:tc>
        <w:tc>
          <w:tcPr>
            <w:tcW w:w="4793" w:type="dxa"/>
            <w:tcBorders>
              <w:top w:val="single" w:sz="4" w:space="0" w:color="auto"/>
              <w:bottom w:val="single" w:sz="4" w:space="0" w:color="auto"/>
            </w:tcBorders>
            <w:shd w:val="clear" w:color="auto" w:fill="F2F2F2" w:themeFill="background1" w:themeFillShade="F2"/>
          </w:tcPr>
          <w:p w14:paraId="7BB8CE89" w14:textId="77777777" w:rsidR="001B013C" w:rsidRPr="00FB6E7B" w:rsidRDefault="001B013C" w:rsidP="00444D7C">
            <w:pPr>
              <w:spacing w:line="360" w:lineRule="auto"/>
              <w:jc w:val="both"/>
              <w:rPr>
                <w:rFonts w:cs="Times New Roman"/>
                <w:b/>
                <w:bCs/>
              </w:rPr>
            </w:pPr>
            <w:r w:rsidRPr="00FB6E7B">
              <w:rPr>
                <w:rFonts w:eastAsia="Arial" w:cs="Times New Roman"/>
                <w:b/>
                <w:kern w:val="0"/>
                <w14:ligatures w14:val="none"/>
              </w:rPr>
              <w:t>Procedimiento Almacenado</w:t>
            </w:r>
          </w:p>
        </w:tc>
      </w:tr>
      <w:tr w:rsidR="001B013C" w:rsidRPr="006E75F8" w14:paraId="6BB41BF6" w14:textId="77777777" w:rsidTr="00230D35">
        <w:trPr>
          <w:trHeight w:val="848"/>
        </w:trPr>
        <w:tc>
          <w:tcPr>
            <w:tcW w:w="4793" w:type="dxa"/>
            <w:tcBorders>
              <w:top w:val="single" w:sz="4" w:space="0" w:color="auto"/>
            </w:tcBorders>
          </w:tcPr>
          <w:p w14:paraId="37F89B6D" w14:textId="7680562F" w:rsidR="00444D7C" w:rsidRPr="004C3E1A" w:rsidRDefault="00EA042E" w:rsidP="00444D7C">
            <w:pPr>
              <w:spacing w:line="360" w:lineRule="auto"/>
              <w:jc w:val="both"/>
              <w:rPr>
                <w:rFonts w:cs="Times New Roman"/>
                <w:lang w:val="en-US"/>
              </w:rPr>
            </w:pPr>
            <w:r w:rsidRPr="006E75F8">
              <w:rPr>
                <w:rFonts w:cs="Times New Roman"/>
                <w:lang w:val="en-US"/>
              </w:rPr>
              <w:t xml:space="preserve">SELECT * FROM </w:t>
            </w:r>
            <w:r w:rsidR="00DB208C" w:rsidRPr="006E75F8">
              <w:rPr>
                <w:rFonts w:cs="Times New Roman"/>
                <w:lang w:val="en-US"/>
              </w:rPr>
              <w:t>prestamos</w:t>
            </w:r>
            <w:r w:rsidRPr="006E75F8">
              <w:rPr>
                <w:rFonts w:cs="Times New Roman"/>
                <w:lang w:val="en-US"/>
              </w:rPr>
              <w:t xml:space="preserve"> WHERE </w:t>
            </w:r>
            <w:r w:rsidR="00AC0767" w:rsidRPr="006E75F8">
              <w:rPr>
                <w:rFonts w:cs="Times New Roman"/>
                <w:lang w:val="en-US"/>
              </w:rPr>
              <w:t>usuario</w:t>
            </w:r>
            <w:r w:rsidRPr="006E75F8">
              <w:rPr>
                <w:rFonts w:cs="Times New Roman"/>
                <w:lang w:val="en-US"/>
              </w:rPr>
              <w:t xml:space="preserve">_id = </w:t>
            </w:r>
            <w:r w:rsidR="005366E9" w:rsidRPr="006E75F8">
              <w:rPr>
                <w:rFonts w:cs="Times New Roman"/>
                <w:lang w:val="en-US"/>
              </w:rPr>
              <w:t>?</w:t>
            </w:r>
            <w:r w:rsidRPr="006E75F8">
              <w:rPr>
                <w:rFonts w:cs="Times New Roman"/>
                <w:lang w:val="en-US"/>
              </w:rPr>
              <w:t>;</w:t>
            </w:r>
          </w:p>
        </w:tc>
        <w:tc>
          <w:tcPr>
            <w:tcW w:w="4793" w:type="dxa"/>
            <w:tcBorders>
              <w:top w:val="single" w:sz="4" w:space="0" w:color="auto"/>
            </w:tcBorders>
          </w:tcPr>
          <w:p w14:paraId="576F80FC" w14:textId="29066C95" w:rsidR="004C3E1A" w:rsidRPr="006E75F8" w:rsidRDefault="001B013C" w:rsidP="00444D7C">
            <w:pPr>
              <w:spacing w:line="360" w:lineRule="auto"/>
              <w:jc w:val="both"/>
              <w:rPr>
                <w:rFonts w:eastAsia="Arial" w:cs="Times New Roman"/>
                <w:kern w:val="0"/>
                <w14:ligatures w14:val="none"/>
              </w:rPr>
            </w:pPr>
            <w:r w:rsidRPr="006E75F8">
              <w:rPr>
                <w:rFonts w:eastAsia="Arial" w:cs="Times New Roman"/>
                <w:kern w:val="0"/>
                <w14:ligatures w14:val="none"/>
              </w:rPr>
              <w:t xml:space="preserve">Call </w:t>
            </w:r>
            <w:r w:rsidR="00EA042E" w:rsidRPr="006E75F8">
              <w:rPr>
                <w:rFonts w:eastAsia="Arial" w:cs="Times New Roman"/>
                <w:kern w:val="0"/>
                <w14:ligatures w14:val="none"/>
              </w:rPr>
              <w:t>Consultar</w:t>
            </w:r>
            <w:r w:rsidR="00AC0767" w:rsidRPr="006E75F8">
              <w:rPr>
                <w:rFonts w:eastAsia="Arial" w:cs="Times New Roman"/>
                <w:kern w:val="0"/>
                <w14:ligatures w14:val="none"/>
              </w:rPr>
              <w:t>Prestamo</w:t>
            </w:r>
            <w:r w:rsidRPr="006E75F8">
              <w:rPr>
                <w:rFonts w:eastAsia="Arial" w:cs="Times New Roman"/>
                <w:kern w:val="0"/>
                <w14:ligatures w14:val="none"/>
              </w:rPr>
              <w:t xml:space="preserve"> (</w:t>
            </w:r>
            <w:r w:rsidR="005366E9" w:rsidRPr="006E75F8">
              <w:rPr>
                <w:rFonts w:eastAsia="Arial" w:cs="Times New Roman"/>
                <w:kern w:val="0"/>
                <w14:ligatures w14:val="none"/>
              </w:rPr>
              <w:t>?</w:t>
            </w:r>
            <w:r w:rsidRPr="006E75F8">
              <w:rPr>
                <w:rFonts w:eastAsia="Arial" w:cs="Times New Roman"/>
                <w:kern w:val="0"/>
                <w14:ligatures w14:val="none"/>
              </w:rPr>
              <w:t>)</w:t>
            </w:r>
          </w:p>
        </w:tc>
      </w:tr>
      <w:tr w:rsidR="005D500C" w:rsidRPr="006E75F8" w14:paraId="72F4FE27" w14:textId="77777777" w:rsidTr="00230D35">
        <w:trPr>
          <w:trHeight w:val="838"/>
        </w:trPr>
        <w:tc>
          <w:tcPr>
            <w:tcW w:w="4793" w:type="dxa"/>
          </w:tcPr>
          <w:p w14:paraId="009443FF" w14:textId="1C209525" w:rsidR="00444D7C" w:rsidRPr="00444D7C" w:rsidRDefault="00B36AAC" w:rsidP="00444D7C">
            <w:pPr>
              <w:spacing w:line="360" w:lineRule="auto"/>
              <w:jc w:val="both"/>
              <w:rPr>
                <w:rFonts w:cs="Times New Roman"/>
              </w:rPr>
            </w:pPr>
            <w:r w:rsidRPr="006E75F8">
              <w:rPr>
                <w:rFonts w:cs="Times New Roman"/>
              </w:rPr>
              <w:t xml:space="preserve">INSERT INTO </w:t>
            </w:r>
            <w:r w:rsidR="00DB208C" w:rsidRPr="006E75F8">
              <w:rPr>
                <w:rFonts w:cs="Times New Roman"/>
              </w:rPr>
              <w:t>archivo</w:t>
            </w:r>
            <w:r w:rsidRPr="006E75F8">
              <w:rPr>
                <w:rFonts w:cs="Times New Roman"/>
              </w:rPr>
              <w:t xml:space="preserve"> (nombre, </w:t>
            </w:r>
            <w:r w:rsidR="00DB208C" w:rsidRPr="006E75F8">
              <w:rPr>
                <w:rFonts w:cs="Times New Roman"/>
              </w:rPr>
              <w:t>url</w:t>
            </w:r>
            <w:r w:rsidRPr="006E75F8">
              <w:rPr>
                <w:rFonts w:cs="Times New Roman"/>
              </w:rPr>
              <w:t xml:space="preserve">, </w:t>
            </w:r>
            <w:r w:rsidR="00DB208C" w:rsidRPr="006E75F8">
              <w:rPr>
                <w:rFonts w:cs="Times New Roman"/>
              </w:rPr>
              <w:t>área</w:t>
            </w:r>
            <w:r w:rsidRPr="006E75F8">
              <w:rPr>
                <w:rFonts w:cs="Times New Roman"/>
              </w:rPr>
              <w:t>) VALUES (</w:t>
            </w:r>
            <w:r w:rsidR="005366E9" w:rsidRPr="006E75F8">
              <w:rPr>
                <w:rFonts w:cs="Times New Roman"/>
              </w:rPr>
              <w:t>?</w:t>
            </w:r>
            <w:r w:rsidRPr="006E75F8">
              <w:rPr>
                <w:rFonts w:cs="Times New Roman"/>
              </w:rPr>
              <w:t>,</w:t>
            </w:r>
            <w:r w:rsidR="005366E9" w:rsidRPr="006E75F8">
              <w:rPr>
                <w:rFonts w:cs="Times New Roman"/>
              </w:rPr>
              <w:t>?</w:t>
            </w:r>
            <w:r w:rsidRPr="006E75F8">
              <w:rPr>
                <w:rFonts w:cs="Times New Roman"/>
              </w:rPr>
              <w:t>,</w:t>
            </w:r>
            <w:r w:rsidR="005366E9" w:rsidRPr="006E75F8">
              <w:rPr>
                <w:rFonts w:cs="Times New Roman"/>
              </w:rPr>
              <w:t>?</w:t>
            </w:r>
            <w:r w:rsidRPr="006E75F8">
              <w:rPr>
                <w:rFonts w:cs="Times New Roman"/>
              </w:rPr>
              <w:t>);</w:t>
            </w:r>
          </w:p>
        </w:tc>
        <w:tc>
          <w:tcPr>
            <w:tcW w:w="4793" w:type="dxa"/>
          </w:tcPr>
          <w:p w14:paraId="5301465B" w14:textId="55CC5D35" w:rsidR="004C3E1A" w:rsidRPr="006E75F8" w:rsidRDefault="00B36AAC" w:rsidP="00444D7C">
            <w:pPr>
              <w:spacing w:line="360" w:lineRule="auto"/>
              <w:jc w:val="both"/>
              <w:rPr>
                <w:rFonts w:eastAsia="Arial" w:cs="Times New Roman"/>
                <w:kern w:val="0"/>
                <w14:ligatures w14:val="none"/>
              </w:rPr>
            </w:pPr>
            <w:r w:rsidRPr="006E75F8">
              <w:rPr>
                <w:rFonts w:eastAsia="Arial" w:cs="Times New Roman"/>
                <w:kern w:val="0"/>
                <w14:ligatures w14:val="none"/>
              </w:rPr>
              <w:t>Call Agregar</w:t>
            </w:r>
            <w:r w:rsidR="00AC0767" w:rsidRPr="006E75F8">
              <w:rPr>
                <w:rFonts w:eastAsia="Arial" w:cs="Times New Roman"/>
                <w:kern w:val="0"/>
                <w14:ligatures w14:val="none"/>
              </w:rPr>
              <w:t>Archivo</w:t>
            </w:r>
            <w:r w:rsidRPr="006E75F8">
              <w:rPr>
                <w:rFonts w:eastAsia="Arial" w:cs="Times New Roman"/>
                <w:kern w:val="0"/>
                <w14:ligatures w14:val="none"/>
              </w:rPr>
              <w:t>(</w:t>
            </w:r>
            <w:r w:rsidR="005366E9" w:rsidRPr="006E75F8">
              <w:rPr>
                <w:rFonts w:eastAsia="Arial" w:cs="Times New Roman"/>
                <w:kern w:val="0"/>
                <w14:ligatures w14:val="none"/>
              </w:rPr>
              <w:t>?</w:t>
            </w:r>
            <w:r w:rsidR="005366E9" w:rsidRPr="006E75F8">
              <w:rPr>
                <w:rFonts w:cs="Times New Roman"/>
              </w:rPr>
              <w:t>,?,?</w:t>
            </w:r>
            <w:r w:rsidRPr="006E75F8">
              <w:rPr>
                <w:rFonts w:eastAsia="Arial" w:cs="Times New Roman"/>
                <w:kern w:val="0"/>
                <w14:ligatures w14:val="none"/>
              </w:rPr>
              <w:t>)</w:t>
            </w:r>
          </w:p>
        </w:tc>
      </w:tr>
      <w:tr w:rsidR="005D500C" w:rsidRPr="006E75F8" w14:paraId="07BD4F7B" w14:textId="77777777" w:rsidTr="00230D35">
        <w:trPr>
          <w:trHeight w:val="848"/>
        </w:trPr>
        <w:tc>
          <w:tcPr>
            <w:tcW w:w="4793" w:type="dxa"/>
          </w:tcPr>
          <w:p w14:paraId="3BC71574" w14:textId="458A373B" w:rsidR="004C3E1A" w:rsidRPr="00444D7C" w:rsidRDefault="00B36AAC" w:rsidP="00444D7C">
            <w:pPr>
              <w:spacing w:line="360" w:lineRule="auto"/>
              <w:jc w:val="both"/>
              <w:rPr>
                <w:rFonts w:cs="Times New Roman"/>
                <w:lang w:val="en-US"/>
              </w:rPr>
            </w:pPr>
            <w:r w:rsidRPr="006E75F8">
              <w:rPr>
                <w:rFonts w:cs="Times New Roman"/>
                <w:lang w:val="en-US"/>
              </w:rPr>
              <w:t xml:space="preserve">UPDATE </w:t>
            </w:r>
            <w:r w:rsidR="00DB208C" w:rsidRPr="006E75F8">
              <w:rPr>
                <w:rFonts w:cs="Times New Roman"/>
                <w:lang w:val="en-US"/>
              </w:rPr>
              <w:t>migracion</w:t>
            </w:r>
            <w:r w:rsidRPr="006E75F8">
              <w:rPr>
                <w:rFonts w:cs="Times New Roman"/>
                <w:lang w:val="en-US"/>
              </w:rPr>
              <w:t xml:space="preserve"> SET </w:t>
            </w:r>
            <w:r w:rsidR="00DB208C" w:rsidRPr="006E75F8">
              <w:rPr>
                <w:rFonts w:cs="Times New Roman"/>
                <w:lang w:val="en-US"/>
              </w:rPr>
              <w:t>fecha</w:t>
            </w:r>
            <w:r w:rsidRPr="006E75F8">
              <w:rPr>
                <w:rFonts w:cs="Times New Roman"/>
                <w:lang w:val="en-US"/>
              </w:rPr>
              <w:t xml:space="preserve"> = ‘</w:t>
            </w:r>
            <w:r w:rsidR="00826F63" w:rsidRPr="006E75F8">
              <w:rPr>
                <w:rFonts w:cs="Times New Roman"/>
                <w:lang w:val="en-US"/>
              </w:rPr>
              <w:t>?</w:t>
            </w:r>
            <w:r w:rsidRPr="006E75F8">
              <w:rPr>
                <w:rFonts w:cs="Times New Roman"/>
                <w:lang w:val="en-US"/>
              </w:rPr>
              <w:t xml:space="preserve">’ WHERE </w:t>
            </w:r>
            <w:r w:rsidR="008B0712" w:rsidRPr="006E75F8">
              <w:rPr>
                <w:rFonts w:cs="Times New Roman"/>
                <w:lang w:val="en-US"/>
              </w:rPr>
              <w:t>archivo_id</w:t>
            </w:r>
            <w:r w:rsidRPr="006E75F8">
              <w:rPr>
                <w:rFonts w:cs="Times New Roman"/>
                <w:lang w:val="en-US"/>
              </w:rPr>
              <w:t xml:space="preserve"> = </w:t>
            </w:r>
            <w:r w:rsidR="00826F63" w:rsidRPr="006E75F8">
              <w:rPr>
                <w:rFonts w:cs="Times New Roman"/>
                <w:lang w:val="en-US"/>
              </w:rPr>
              <w:t>?</w:t>
            </w:r>
            <w:r w:rsidRPr="006E75F8">
              <w:rPr>
                <w:rFonts w:cs="Times New Roman"/>
                <w:lang w:val="en-US"/>
              </w:rPr>
              <w:t>;</w:t>
            </w:r>
          </w:p>
        </w:tc>
        <w:tc>
          <w:tcPr>
            <w:tcW w:w="4793" w:type="dxa"/>
          </w:tcPr>
          <w:p w14:paraId="5F8EE392" w14:textId="6275A1C8" w:rsidR="004C3E1A" w:rsidRPr="006E75F8" w:rsidRDefault="00B36AAC" w:rsidP="00444D7C">
            <w:pPr>
              <w:spacing w:line="360" w:lineRule="auto"/>
              <w:jc w:val="both"/>
              <w:rPr>
                <w:rFonts w:eastAsia="Arial" w:cs="Times New Roman"/>
                <w:kern w:val="0"/>
                <w14:ligatures w14:val="none"/>
              </w:rPr>
            </w:pPr>
            <w:r w:rsidRPr="006E75F8">
              <w:rPr>
                <w:rFonts w:eastAsia="Arial" w:cs="Times New Roman"/>
                <w:kern w:val="0"/>
                <w14:ligatures w14:val="none"/>
              </w:rPr>
              <w:t>Call Modificar</w:t>
            </w:r>
            <w:r w:rsidR="00AC0767" w:rsidRPr="006E75F8">
              <w:rPr>
                <w:rFonts w:eastAsia="Arial" w:cs="Times New Roman"/>
                <w:kern w:val="0"/>
                <w14:ligatures w14:val="none"/>
              </w:rPr>
              <w:t xml:space="preserve">FechaMigracion </w:t>
            </w:r>
            <w:r w:rsidRPr="006E75F8">
              <w:rPr>
                <w:rFonts w:eastAsia="Arial" w:cs="Times New Roman"/>
                <w:kern w:val="0"/>
                <w14:ligatures w14:val="none"/>
              </w:rPr>
              <w:t>(</w:t>
            </w:r>
            <w:r w:rsidR="00826F63" w:rsidRPr="006E75F8">
              <w:rPr>
                <w:rFonts w:cs="Times New Roman"/>
              </w:rPr>
              <w:t>?</w:t>
            </w:r>
            <w:r w:rsidRPr="006E75F8">
              <w:rPr>
                <w:rFonts w:eastAsia="Arial" w:cs="Times New Roman"/>
                <w:kern w:val="0"/>
                <w14:ligatures w14:val="none"/>
              </w:rPr>
              <w:t>,</w:t>
            </w:r>
            <w:r w:rsidR="00826F63" w:rsidRPr="006E75F8">
              <w:rPr>
                <w:rFonts w:cs="Times New Roman"/>
              </w:rPr>
              <w:t>?</w:t>
            </w:r>
            <w:r w:rsidRPr="006E75F8">
              <w:rPr>
                <w:rFonts w:eastAsia="Arial" w:cs="Times New Roman"/>
                <w:kern w:val="0"/>
                <w14:ligatures w14:val="none"/>
              </w:rPr>
              <w:t>)</w:t>
            </w:r>
          </w:p>
        </w:tc>
      </w:tr>
    </w:tbl>
    <w:p w14:paraId="55078C57" w14:textId="5670E220" w:rsidR="00BC3F49" w:rsidRDefault="004C127D" w:rsidP="006E75F8">
      <w:pPr>
        <w:spacing w:after="0" w:line="480" w:lineRule="auto"/>
        <w:jc w:val="both"/>
        <w:rPr>
          <w:rFonts w:cs="Times New Roman"/>
          <w:sz w:val="18"/>
        </w:rPr>
      </w:pPr>
      <w:r w:rsidRPr="004C127D">
        <w:rPr>
          <w:rFonts w:cs="Times New Roman"/>
          <w:sz w:val="18"/>
        </w:rPr>
        <w:t>Fuente: Elaboración propia.</w:t>
      </w:r>
    </w:p>
    <w:p w14:paraId="380889FE" w14:textId="52DBD153" w:rsidR="00DB5A0E" w:rsidRPr="006E75F8" w:rsidRDefault="00456419" w:rsidP="006E75F8">
      <w:pPr>
        <w:spacing w:after="0" w:line="480" w:lineRule="auto"/>
        <w:jc w:val="both"/>
        <w:rPr>
          <w:rFonts w:cs="Times New Roman"/>
        </w:rPr>
      </w:pPr>
      <w:r w:rsidRPr="006E75F8">
        <w:rPr>
          <w:rFonts w:cs="Times New Roman"/>
          <w:b/>
          <w:bCs/>
        </w:rPr>
        <w:t>Tiempo de ejecución</w:t>
      </w:r>
    </w:p>
    <w:p w14:paraId="4C0DA2F8" w14:textId="316943EF" w:rsidR="0084779A" w:rsidRPr="006E75F8" w:rsidRDefault="000F10F3" w:rsidP="006E75F8">
      <w:pPr>
        <w:spacing w:after="0" w:line="480" w:lineRule="auto"/>
        <w:jc w:val="both"/>
        <w:rPr>
          <w:rFonts w:cs="Times New Roman"/>
        </w:rPr>
      </w:pPr>
      <w:r w:rsidRPr="006E75F8">
        <w:rPr>
          <w:rFonts w:cs="Times New Roman"/>
        </w:rPr>
        <w:t>En la prueba</w:t>
      </w:r>
      <w:r w:rsidR="008F4C5F" w:rsidRPr="006E75F8">
        <w:rPr>
          <w:rFonts w:cs="Times New Roman"/>
        </w:rPr>
        <w:t xml:space="preserve"> siguiente,</w:t>
      </w:r>
      <w:r w:rsidR="0084779A" w:rsidRPr="006E75F8">
        <w:rPr>
          <w:rFonts w:cs="Times New Roman"/>
        </w:rPr>
        <w:t xml:space="preserve"> se realizaron consultas de complejidad exponencial</w:t>
      </w:r>
      <w:r w:rsidR="00B21F9A" w:rsidRPr="006E75F8">
        <w:rPr>
          <w:rFonts w:cs="Times New Roman"/>
        </w:rPr>
        <w:t xml:space="preserve"> como se representa en la Tabla 3</w:t>
      </w:r>
      <w:r w:rsidR="0084779A" w:rsidRPr="006E75F8">
        <w:rPr>
          <w:rFonts w:cs="Times New Roman"/>
        </w:rPr>
        <w:t>, con el propósito de determinar cuál consulta ofrece un mejor desempeño</w:t>
      </w:r>
      <w:r w:rsidR="00B23177" w:rsidRPr="006E75F8">
        <w:rPr>
          <w:rFonts w:cs="Times New Roman"/>
        </w:rPr>
        <w:t>, todas las pruebas se ejecutaron una por una para poder medir correctamente el rendimiento</w:t>
      </w:r>
      <w:r w:rsidR="0084779A" w:rsidRPr="006E75F8">
        <w:rPr>
          <w:rFonts w:cs="Times New Roman"/>
        </w:rPr>
        <w:t>.</w:t>
      </w:r>
    </w:p>
    <w:p w14:paraId="308B16FD" w14:textId="659597BE" w:rsidR="00B21F9A" w:rsidRPr="00FB6E7B" w:rsidRDefault="00B21F9A" w:rsidP="00FB6E7B">
      <w:pPr>
        <w:pStyle w:val="Descripcin"/>
        <w:keepNext/>
        <w:spacing w:after="0" w:line="276" w:lineRule="auto"/>
        <w:jc w:val="both"/>
        <w:rPr>
          <w:rFonts w:cs="Times New Roman"/>
          <w:i w:val="0"/>
          <w:color w:val="auto"/>
          <w:sz w:val="22"/>
          <w:szCs w:val="22"/>
        </w:rPr>
      </w:pPr>
      <w:r w:rsidRPr="00FB6E7B">
        <w:rPr>
          <w:rFonts w:cs="Times New Roman"/>
          <w:b/>
          <w:i w:val="0"/>
          <w:color w:val="auto"/>
          <w:sz w:val="22"/>
          <w:szCs w:val="22"/>
        </w:rPr>
        <w:t xml:space="preserve">Tabla </w:t>
      </w:r>
      <w:r w:rsidRPr="00FB6E7B">
        <w:rPr>
          <w:rFonts w:cs="Times New Roman"/>
          <w:b/>
          <w:i w:val="0"/>
          <w:color w:val="auto"/>
          <w:sz w:val="22"/>
          <w:szCs w:val="22"/>
        </w:rPr>
        <w:fldChar w:fldCharType="begin"/>
      </w:r>
      <w:r w:rsidRPr="00FB6E7B">
        <w:rPr>
          <w:rFonts w:cs="Times New Roman"/>
          <w:b/>
          <w:i w:val="0"/>
          <w:color w:val="auto"/>
          <w:sz w:val="22"/>
          <w:szCs w:val="22"/>
        </w:rPr>
        <w:instrText xml:space="preserve"> SEQ Tabla \* ARABIC </w:instrText>
      </w:r>
      <w:r w:rsidRPr="00FB6E7B">
        <w:rPr>
          <w:rFonts w:cs="Times New Roman"/>
          <w:b/>
          <w:i w:val="0"/>
          <w:color w:val="auto"/>
          <w:sz w:val="22"/>
          <w:szCs w:val="22"/>
        </w:rPr>
        <w:fldChar w:fldCharType="separate"/>
      </w:r>
      <w:r w:rsidR="00622047">
        <w:rPr>
          <w:rFonts w:cs="Times New Roman"/>
          <w:b/>
          <w:i w:val="0"/>
          <w:noProof/>
          <w:color w:val="auto"/>
          <w:sz w:val="22"/>
          <w:szCs w:val="22"/>
        </w:rPr>
        <w:t>3</w:t>
      </w:r>
      <w:r w:rsidRPr="00FB6E7B">
        <w:rPr>
          <w:rFonts w:cs="Times New Roman"/>
          <w:b/>
          <w:i w:val="0"/>
          <w:color w:val="auto"/>
          <w:sz w:val="22"/>
          <w:szCs w:val="22"/>
        </w:rPr>
        <w:fldChar w:fldCharType="end"/>
      </w:r>
      <w:r w:rsidRPr="00FB6E7B">
        <w:rPr>
          <w:rFonts w:cs="Times New Roman"/>
          <w:b/>
          <w:i w:val="0"/>
          <w:color w:val="auto"/>
          <w:sz w:val="22"/>
          <w:szCs w:val="22"/>
        </w:rPr>
        <w:t>:</w:t>
      </w:r>
      <w:r w:rsidRPr="00FB6E7B">
        <w:rPr>
          <w:rFonts w:cs="Times New Roman"/>
          <w:i w:val="0"/>
          <w:color w:val="auto"/>
          <w:sz w:val="22"/>
          <w:szCs w:val="22"/>
        </w:rPr>
        <w:t xml:space="preserve"> Pruebas para la medición del tiempo de ejecución.</w:t>
      </w:r>
    </w:p>
    <w:tbl>
      <w:tblPr>
        <w:tblStyle w:val="Tablaconcuadrcula"/>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20"/>
      </w:tblGrid>
      <w:tr w:rsidR="00817315" w:rsidRPr="00FB6E7B" w14:paraId="36FAE070" w14:textId="77777777" w:rsidTr="00FB6E7B">
        <w:tc>
          <w:tcPr>
            <w:tcW w:w="4531" w:type="dxa"/>
            <w:tcBorders>
              <w:top w:val="single" w:sz="4" w:space="0" w:color="auto"/>
              <w:bottom w:val="single" w:sz="4" w:space="0" w:color="auto"/>
            </w:tcBorders>
            <w:shd w:val="clear" w:color="auto" w:fill="F2F2F2" w:themeFill="background1" w:themeFillShade="F2"/>
          </w:tcPr>
          <w:p w14:paraId="27DA1113" w14:textId="65D9B6B0" w:rsidR="00817315" w:rsidRPr="00FB6E7B" w:rsidRDefault="00817315" w:rsidP="00FB6E7B">
            <w:pPr>
              <w:spacing w:line="360" w:lineRule="auto"/>
              <w:jc w:val="both"/>
              <w:rPr>
                <w:rFonts w:cs="Times New Roman"/>
                <w:b/>
              </w:rPr>
            </w:pPr>
            <w:r w:rsidRPr="00FB6E7B">
              <w:rPr>
                <w:rFonts w:cs="Times New Roman"/>
                <w:b/>
              </w:rPr>
              <w:t>Consultas</w:t>
            </w:r>
          </w:p>
        </w:tc>
        <w:tc>
          <w:tcPr>
            <w:tcW w:w="4820" w:type="dxa"/>
            <w:tcBorders>
              <w:top w:val="single" w:sz="4" w:space="0" w:color="auto"/>
              <w:bottom w:val="single" w:sz="4" w:space="0" w:color="auto"/>
            </w:tcBorders>
            <w:shd w:val="clear" w:color="auto" w:fill="F2F2F2" w:themeFill="background1" w:themeFillShade="F2"/>
          </w:tcPr>
          <w:p w14:paraId="73CDBEA8" w14:textId="4D5D5039" w:rsidR="00817315" w:rsidRPr="00FB6E7B" w:rsidRDefault="00817315" w:rsidP="00FB6E7B">
            <w:pPr>
              <w:spacing w:line="360" w:lineRule="auto"/>
              <w:jc w:val="both"/>
              <w:rPr>
                <w:rFonts w:cs="Times New Roman"/>
                <w:b/>
              </w:rPr>
            </w:pPr>
            <w:r w:rsidRPr="00FB6E7B">
              <w:rPr>
                <w:rFonts w:cs="Times New Roman"/>
                <w:b/>
              </w:rPr>
              <w:t>Inserciones</w:t>
            </w:r>
          </w:p>
        </w:tc>
      </w:tr>
      <w:tr w:rsidR="00817315" w:rsidRPr="006E75F8" w14:paraId="2C1620AA" w14:textId="77777777" w:rsidTr="00FB6E7B">
        <w:tc>
          <w:tcPr>
            <w:tcW w:w="4531" w:type="dxa"/>
            <w:tcBorders>
              <w:top w:val="single" w:sz="4" w:space="0" w:color="auto"/>
            </w:tcBorders>
          </w:tcPr>
          <w:p w14:paraId="51810898" w14:textId="6D2920C3" w:rsidR="00817315" w:rsidRPr="006E75F8" w:rsidRDefault="00817315" w:rsidP="00FB6E7B">
            <w:pPr>
              <w:spacing w:line="360" w:lineRule="auto"/>
              <w:jc w:val="both"/>
              <w:rPr>
                <w:rFonts w:cs="Times New Roman"/>
              </w:rPr>
            </w:pPr>
            <w:r w:rsidRPr="006E75F8">
              <w:rPr>
                <w:rFonts w:cs="Times New Roman"/>
              </w:rPr>
              <w:t>1 registro x 50 veces</w:t>
            </w:r>
          </w:p>
        </w:tc>
        <w:tc>
          <w:tcPr>
            <w:tcW w:w="4820" w:type="dxa"/>
            <w:tcBorders>
              <w:top w:val="single" w:sz="4" w:space="0" w:color="auto"/>
            </w:tcBorders>
          </w:tcPr>
          <w:p w14:paraId="5E339C3D" w14:textId="337D28F1" w:rsidR="00817315" w:rsidRPr="006E75F8" w:rsidRDefault="00817315" w:rsidP="00FB6E7B">
            <w:pPr>
              <w:spacing w:line="360" w:lineRule="auto"/>
              <w:jc w:val="both"/>
              <w:rPr>
                <w:rFonts w:cs="Times New Roman"/>
              </w:rPr>
            </w:pPr>
            <w:r w:rsidRPr="006E75F8">
              <w:rPr>
                <w:rFonts w:cs="Times New Roman"/>
              </w:rPr>
              <w:t>1 registro x 50 veces</w:t>
            </w:r>
          </w:p>
        </w:tc>
      </w:tr>
      <w:tr w:rsidR="00817315" w:rsidRPr="006E75F8" w14:paraId="7F0F1287" w14:textId="77777777" w:rsidTr="00FB6E7B">
        <w:tc>
          <w:tcPr>
            <w:tcW w:w="4531" w:type="dxa"/>
          </w:tcPr>
          <w:p w14:paraId="67EFD4E0" w14:textId="334C73C6" w:rsidR="00817315" w:rsidRPr="006E75F8" w:rsidRDefault="00817315" w:rsidP="00FB6E7B">
            <w:pPr>
              <w:spacing w:line="360" w:lineRule="auto"/>
              <w:jc w:val="both"/>
              <w:rPr>
                <w:rFonts w:cs="Times New Roman"/>
              </w:rPr>
            </w:pPr>
            <w:r w:rsidRPr="006E75F8">
              <w:rPr>
                <w:rFonts w:cs="Times New Roman"/>
              </w:rPr>
              <w:t>200 registros x 20 veces</w:t>
            </w:r>
          </w:p>
        </w:tc>
        <w:tc>
          <w:tcPr>
            <w:tcW w:w="4820" w:type="dxa"/>
          </w:tcPr>
          <w:p w14:paraId="76C67B46" w14:textId="24B4069E" w:rsidR="00817315" w:rsidRPr="006E75F8" w:rsidRDefault="00817315" w:rsidP="00FB6E7B">
            <w:pPr>
              <w:spacing w:line="360" w:lineRule="auto"/>
              <w:jc w:val="both"/>
              <w:rPr>
                <w:rFonts w:cs="Times New Roman"/>
              </w:rPr>
            </w:pPr>
            <w:r w:rsidRPr="006E75F8">
              <w:rPr>
                <w:rFonts w:cs="Times New Roman"/>
              </w:rPr>
              <w:t>500 registros x 20 veces</w:t>
            </w:r>
          </w:p>
        </w:tc>
      </w:tr>
      <w:tr w:rsidR="00817315" w:rsidRPr="006E75F8" w14:paraId="665E2705" w14:textId="77777777" w:rsidTr="00FB6E7B">
        <w:tc>
          <w:tcPr>
            <w:tcW w:w="4531" w:type="dxa"/>
          </w:tcPr>
          <w:p w14:paraId="0046B032" w14:textId="52517796" w:rsidR="00817315" w:rsidRPr="006E75F8" w:rsidRDefault="00817315" w:rsidP="00FB6E7B">
            <w:pPr>
              <w:spacing w:line="360" w:lineRule="auto"/>
              <w:jc w:val="both"/>
              <w:rPr>
                <w:rFonts w:cs="Times New Roman"/>
              </w:rPr>
            </w:pPr>
            <w:r w:rsidRPr="006E75F8">
              <w:rPr>
                <w:rFonts w:cs="Times New Roman"/>
              </w:rPr>
              <w:t>5000 registros x 10 veces</w:t>
            </w:r>
          </w:p>
        </w:tc>
        <w:tc>
          <w:tcPr>
            <w:tcW w:w="4820" w:type="dxa"/>
          </w:tcPr>
          <w:p w14:paraId="32E2180D" w14:textId="115AB9D3" w:rsidR="00817315" w:rsidRPr="006E75F8" w:rsidRDefault="00817315" w:rsidP="00FB6E7B">
            <w:pPr>
              <w:spacing w:line="360" w:lineRule="auto"/>
              <w:jc w:val="both"/>
              <w:rPr>
                <w:rFonts w:cs="Times New Roman"/>
              </w:rPr>
            </w:pPr>
            <w:r w:rsidRPr="006E75F8">
              <w:rPr>
                <w:rFonts w:cs="Times New Roman"/>
              </w:rPr>
              <w:t>10,000 registros x 3 veces</w:t>
            </w:r>
          </w:p>
        </w:tc>
      </w:tr>
    </w:tbl>
    <w:p w14:paraId="425A882D" w14:textId="289FFEC3" w:rsidR="008604C1" w:rsidRPr="006E75F8" w:rsidRDefault="00815173" w:rsidP="006E75F8">
      <w:pPr>
        <w:spacing w:after="0" w:line="480" w:lineRule="auto"/>
        <w:jc w:val="both"/>
        <w:rPr>
          <w:rFonts w:cs="Times New Roman"/>
        </w:rPr>
      </w:pPr>
      <w:r w:rsidRPr="006E75F8">
        <w:rPr>
          <w:rFonts w:cs="Times New Roman"/>
        </w:rPr>
        <w:t>Se medirá el tiempo de ejecución de cada consulta, desde su inicio hasta su finalización, utilizando el gestor de base de datos que proporciona esta información a través de la clase llamada "profiles".</w:t>
      </w:r>
    </w:p>
    <w:p w14:paraId="5E4EA59B" w14:textId="77777777" w:rsidR="00444D7C" w:rsidRDefault="00444D7C">
      <w:pPr>
        <w:rPr>
          <w:rFonts w:cs="Times New Roman"/>
          <w:b/>
          <w:bCs/>
        </w:rPr>
      </w:pPr>
      <w:r>
        <w:rPr>
          <w:rFonts w:cs="Times New Roman"/>
          <w:b/>
          <w:bCs/>
        </w:rPr>
        <w:br w:type="page"/>
      </w:r>
    </w:p>
    <w:p w14:paraId="2B006880" w14:textId="347742E9" w:rsidR="00456419" w:rsidRPr="006E75F8" w:rsidRDefault="00456419" w:rsidP="006E75F8">
      <w:pPr>
        <w:spacing w:after="0" w:line="480" w:lineRule="auto"/>
        <w:jc w:val="both"/>
        <w:rPr>
          <w:rFonts w:cs="Times New Roman"/>
        </w:rPr>
      </w:pPr>
      <w:r w:rsidRPr="006E75F8">
        <w:rPr>
          <w:rFonts w:cs="Times New Roman"/>
          <w:b/>
          <w:bCs/>
        </w:rPr>
        <w:t>Integridad de datos</w:t>
      </w:r>
    </w:p>
    <w:p w14:paraId="4204E868" w14:textId="4803FFE3" w:rsidR="003D4D28" w:rsidRPr="006E75F8" w:rsidRDefault="003D4D28" w:rsidP="006E75F8">
      <w:pPr>
        <w:spacing w:after="0" w:line="480" w:lineRule="auto"/>
        <w:jc w:val="both"/>
        <w:rPr>
          <w:rFonts w:cs="Times New Roman"/>
        </w:rPr>
      </w:pPr>
      <w:r w:rsidRPr="006E75F8">
        <w:rPr>
          <w:rFonts w:cs="Times New Roman"/>
        </w:rPr>
        <w:t>En la siguiente prueba, se realizaron las pruebas de la Tabla 4 de manera individual para detallar los resultados lo más posible. Esto permitió identificar errores y observar los resultados con precisión.</w:t>
      </w:r>
    </w:p>
    <w:p w14:paraId="11A6FB28" w14:textId="7FAE7B46" w:rsidR="002F791A" w:rsidRPr="00FB6E7B" w:rsidRDefault="002F791A" w:rsidP="00FB6E7B">
      <w:pPr>
        <w:pStyle w:val="Descripcin"/>
        <w:keepNext/>
        <w:spacing w:after="0" w:line="276" w:lineRule="auto"/>
        <w:jc w:val="both"/>
        <w:rPr>
          <w:rFonts w:cs="Times New Roman"/>
          <w:i w:val="0"/>
          <w:color w:val="auto"/>
          <w:sz w:val="22"/>
          <w:szCs w:val="22"/>
        </w:rPr>
      </w:pPr>
      <w:r w:rsidRPr="00FB6E7B">
        <w:rPr>
          <w:rFonts w:cs="Times New Roman"/>
          <w:b/>
          <w:i w:val="0"/>
          <w:color w:val="auto"/>
          <w:sz w:val="22"/>
          <w:szCs w:val="22"/>
        </w:rPr>
        <w:t xml:space="preserve">Tabla </w:t>
      </w:r>
      <w:r w:rsidRPr="00FB6E7B">
        <w:rPr>
          <w:rFonts w:cs="Times New Roman"/>
          <w:b/>
          <w:i w:val="0"/>
          <w:color w:val="auto"/>
          <w:sz w:val="22"/>
          <w:szCs w:val="22"/>
        </w:rPr>
        <w:fldChar w:fldCharType="begin"/>
      </w:r>
      <w:r w:rsidRPr="00FB6E7B">
        <w:rPr>
          <w:rFonts w:cs="Times New Roman"/>
          <w:b/>
          <w:i w:val="0"/>
          <w:color w:val="auto"/>
          <w:sz w:val="22"/>
          <w:szCs w:val="22"/>
        </w:rPr>
        <w:instrText xml:space="preserve"> SEQ Tabla \* ARABIC </w:instrText>
      </w:r>
      <w:r w:rsidRPr="00FB6E7B">
        <w:rPr>
          <w:rFonts w:cs="Times New Roman"/>
          <w:b/>
          <w:i w:val="0"/>
          <w:color w:val="auto"/>
          <w:sz w:val="22"/>
          <w:szCs w:val="22"/>
        </w:rPr>
        <w:fldChar w:fldCharType="separate"/>
      </w:r>
      <w:r w:rsidR="00622047">
        <w:rPr>
          <w:rFonts w:cs="Times New Roman"/>
          <w:b/>
          <w:i w:val="0"/>
          <w:noProof/>
          <w:color w:val="auto"/>
          <w:sz w:val="22"/>
          <w:szCs w:val="22"/>
        </w:rPr>
        <w:t>4</w:t>
      </w:r>
      <w:r w:rsidRPr="00FB6E7B">
        <w:rPr>
          <w:rFonts w:cs="Times New Roman"/>
          <w:b/>
          <w:i w:val="0"/>
          <w:color w:val="auto"/>
          <w:sz w:val="22"/>
          <w:szCs w:val="22"/>
        </w:rPr>
        <w:fldChar w:fldCharType="end"/>
      </w:r>
      <w:r w:rsidRPr="00FB6E7B">
        <w:rPr>
          <w:rFonts w:cs="Times New Roman"/>
          <w:b/>
          <w:i w:val="0"/>
          <w:color w:val="auto"/>
          <w:sz w:val="22"/>
          <w:szCs w:val="22"/>
        </w:rPr>
        <w:t>:</w:t>
      </w:r>
      <w:r w:rsidRPr="00FB6E7B">
        <w:rPr>
          <w:rFonts w:cs="Times New Roman"/>
          <w:i w:val="0"/>
          <w:color w:val="auto"/>
          <w:sz w:val="22"/>
          <w:szCs w:val="22"/>
        </w:rPr>
        <w:t xml:space="preserve"> Pruebas para la integridad de datos.</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5"/>
        <w:gridCol w:w="4522"/>
      </w:tblGrid>
      <w:tr w:rsidR="000D2755" w:rsidRPr="006E75F8" w14:paraId="24A14A7D" w14:textId="77777777" w:rsidTr="00FB6E7B">
        <w:tc>
          <w:tcPr>
            <w:tcW w:w="4675" w:type="dxa"/>
            <w:shd w:val="clear" w:color="auto" w:fill="F2F2F2" w:themeFill="background1" w:themeFillShade="F2"/>
            <w:vAlign w:val="center"/>
          </w:tcPr>
          <w:p w14:paraId="2C42A722" w14:textId="47D86E4A" w:rsidR="000D2755" w:rsidRPr="006E75F8" w:rsidRDefault="000D2755" w:rsidP="00FB6E7B">
            <w:pPr>
              <w:spacing w:line="360" w:lineRule="auto"/>
              <w:jc w:val="both"/>
              <w:rPr>
                <w:rFonts w:cs="Times New Roman"/>
              </w:rPr>
            </w:pPr>
            <w:r w:rsidRPr="006E75F8">
              <w:rPr>
                <w:rFonts w:cs="Times New Roman"/>
              </w:rPr>
              <w:t>Tabla de préstamos</w:t>
            </w:r>
          </w:p>
        </w:tc>
        <w:tc>
          <w:tcPr>
            <w:tcW w:w="4675" w:type="dxa"/>
            <w:shd w:val="clear" w:color="auto" w:fill="F2F2F2" w:themeFill="background1" w:themeFillShade="F2"/>
            <w:vAlign w:val="center"/>
          </w:tcPr>
          <w:p w14:paraId="14127F10" w14:textId="0F7B3F7B" w:rsidR="000D2755" w:rsidRPr="006E75F8" w:rsidRDefault="000D2755" w:rsidP="00FB6E7B">
            <w:pPr>
              <w:spacing w:line="360" w:lineRule="auto"/>
              <w:jc w:val="both"/>
              <w:rPr>
                <w:rFonts w:cs="Times New Roman"/>
              </w:rPr>
            </w:pPr>
            <w:r w:rsidRPr="006E75F8">
              <w:rPr>
                <w:rFonts w:cs="Times New Roman"/>
              </w:rPr>
              <w:t>Tabla de archivos</w:t>
            </w:r>
          </w:p>
        </w:tc>
      </w:tr>
      <w:tr w:rsidR="000D2755" w:rsidRPr="006E75F8" w14:paraId="5E689781" w14:textId="77777777" w:rsidTr="00FB6E7B">
        <w:tc>
          <w:tcPr>
            <w:tcW w:w="4675" w:type="dxa"/>
            <w:vAlign w:val="center"/>
          </w:tcPr>
          <w:p w14:paraId="5AB36C0C" w14:textId="2CC7A2FD" w:rsidR="000D2755" w:rsidRPr="006E75F8" w:rsidRDefault="00E21603" w:rsidP="00FB6E7B">
            <w:pPr>
              <w:spacing w:line="360" w:lineRule="auto"/>
              <w:jc w:val="both"/>
              <w:rPr>
                <w:rFonts w:cs="Times New Roman"/>
              </w:rPr>
            </w:pPr>
            <w:r w:rsidRPr="006E75F8">
              <w:rPr>
                <w:rFonts w:cs="Times New Roman"/>
              </w:rPr>
              <w:t>200 inserciones</w:t>
            </w:r>
          </w:p>
        </w:tc>
        <w:tc>
          <w:tcPr>
            <w:tcW w:w="4675" w:type="dxa"/>
            <w:vAlign w:val="center"/>
          </w:tcPr>
          <w:p w14:paraId="3044E742" w14:textId="4D8B402C" w:rsidR="000D2755" w:rsidRPr="006E75F8" w:rsidRDefault="00E21603" w:rsidP="00FB6E7B">
            <w:pPr>
              <w:spacing w:line="360" w:lineRule="auto"/>
              <w:jc w:val="both"/>
              <w:rPr>
                <w:rFonts w:cs="Times New Roman"/>
              </w:rPr>
            </w:pPr>
            <w:r w:rsidRPr="006E75F8">
              <w:rPr>
                <w:rFonts w:cs="Times New Roman"/>
              </w:rPr>
              <w:t>200 actualizaciones</w:t>
            </w:r>
          </w:p>
        </w:tc>
      </w:tr>
    </w:tbl>
    <w:p w14:paraId="4D97FBF1" w14:textId="2F82E54A" w:rsidR="00710DB7" w:rsidRPr="006E75F8" w:rsidRDefault="00710DB7" w:rsidP="006E75F8">
      <w:pPr>
        <w:spacing w:after="0" w:line="480" w:lineRule="auto"/>
        <w:jc w:val="both"/>
        <w:rPr>
          <w:rFonts w:cs="Times New Roman"/>
        </w:rPr>
      </w:pPr>
      <w:r w:rsidRPr="006E75F8">
        <w:rPr>
          <w:rFonts w:cs="Times New Roman"/>
        </w:rPr>
        <w:t>Estos son los criterios que se consideraron</w:t>
      </w:r>
      <w:r w:rsidR="00251BCD" w:rsidRPr="006E75F8">
        <w:rPr>
          <w:rFonts w:cs="Times New Roman"/>
        </w:rPr>
        <w:t xml:space="preserve"> en esta prueba</w:t>
      </w:r>
      <w:r w:rsidRPr="006E75F8">
        <w:rPr>
          <w:rFonts w:cs="Times New Roman"/>
        </w:rPr>
        <w:t>:</w:t>
      </w:r>
    </w:p>
    <w:p w14:paraId="26709E7C" w14:textId="57AA8E40" w:rsidR="00710DB7" w:rsidRPr="006E75F8" w:rsidRDefault="00710DB7" w:rsidP="00FB6E7B">
      <w:pPr>
        <w:pStyle w:val="Prrafodelista"/>
        <w:numPr>
          <w:ilvl w:val="0"/>
          <w:numId w:val="23"/>
        </w:numPr>
        <w:spacing w:after="0" w:line="480" w:lineRule="auto"/>
        <w:jc w:val="both"/>
        <w:rPr>
          <w:rFonts w:cs="Times New Roman"/>
        </w:rPr>
      </w:pPr>
      <w:r w:rsidRPr="006E75F8">
        <w:rPr>
          <w:rFonts w:cs="Times New Roman"/>
        </w:rPr>
        <w:t xml:space="preserve">Cumplimiento de restricciones de integridad (claves primarias, claves foráneas, </w:t>
      </w:r>
      <w:r w:rsidR="00B23177" w:rsidRPr="006E75F8">
        <w:rPr>
          <w:rFonts w:cs="Times New Roman"/>
        </w:rPr>
        <w:t>campos unitarios</w:t>
      </w:r>
      <w:r w:rsidRPr="006E75F8">
        <w:rPr>
          <w:rFonts w:cs="Times New Roman"/>
        </w:rPr>
        <w:t>, etc.).</w:t>
      </w:r>
    </w:p>
    <w:p w14:paraId="265ADA31" w14:textId="08556AB9" w:rsidR="00710DB7" w:rsidRPr="006E75F8" w:rsidRDefault="00B23177" w:rsidP="00FB6E7B">
      <w:pPr>
        <w:pStyle w:val="Prrafodelista"/>
        <w:numPr>
          <w:ilvl w:val="0"/>
          <w:numId w:val="23"/>
        </w:numPr>
        <w:spacing w:after="0" w:line="480" w:lineRule="auto"/>
        <w:jc w:val="both"/>
        <w:rPr>
          <w:rFonts w:cs="Times New Roman"/>
        </w:rPr>
      </w:pPr>
      <w:r w:rsidRPr="006E75F8">
        <w:rPr>
          <w:rFonts w:cs="Times New Roman"/>
        </w:rPr>
        <w:t>Consistencia</w:t>
      </w:r>
      <w:r w:rsidR="00710DB7" w:rsidRPr="006E75F8">
        <w:rPr>
          <w:rFonts w:cs="Times New Roman"/>
        </w:rPr>
        <w:t xml:space="preserve"> </w:t>
      </w:r>
      <w:r w:rsidR="00FA0888" w:rsidRPr="006E75F8">
        <w:rPr>
          <w:rFonts w:cs="Times New Roman"/>
        </w:rPr>
        <w:t>en</w:t>
      </w:r>
      <w:r w:rsidR="005A3915" w:rsidRPr="006E75F8">
        <w:rPr>
          <w:rFonts w:cs="Times New Roman"/>
        </w:rPr>
        <w:t xml:space="preserve"> los</w:t>
      </w:r>
      <w:r w:rsidR="00710DB7" w:rsidRPr="006E75F8">
        <w:rPr>
          <w:rFonts w:cs="Times New Roman"/>
        </w:rPr>
        <w:t xml:space="preserve"> datos</w:t>
      </w:r>
      <w:r w:rsidR="005A3915" w:rsidRPr="006E75F8">
        <w:rPr>
          <w:rFonts w:cs="Times New Roman"/>
        </w:rPr>
        <w:t xml:space="preserve"> de</w:t>
      </w:r>
      <w:r w:rsidR="00710DB7" w:rsidRPr="006E75F8">
        <w:rPr>
          <w:rFonts w:cs="Times New Roman"/>
        </w:rPr>
        <w:t xml:space="preserve"> </w:t>
      </w:r>
      <w:r w:rsidRPr="006E75F8">
        <w:rPr>
          <w:rFonts w:cs="Times New Roman"/>
        </w:rPr>
        <w:t xml:space="preserve">entrada </w:t>
      </w:r>
      <w:r w:rsidR="00710DB7" w:rsidRPr="006E75F8">
        <w:rPr>
          <w:rFonts w:cs="Times New Roman"/>
        </w:rPr>
        <w:t>durante las operaciones de inserción y actualización.</w:t>
      </w:r>
    </w:p>
    <w:p w14:paraId="06714FDD" w14:textId="0C48EBD8" w:rsidR="00710DB7" w:rsidRPr="006E75F8" w:rsidRDefault="00710DB7" w:rsidP="00FB6E7B">
      <w:pPr>
        <w:pStyle w:val="Prrafodelista"/>
        <w:numPr>
          <w:ilvl w:val="0"/>
          <w:numId w:val="23"/>
        </w:numPr>
        <w:spacing w:after="0" w:line="480" w:lineRule="auto"/>
        <w:jc w:val="both"/>
        <w:rPr>
          <w:rFonts w:cs="Times New Roman"/>
        </w:rPr>
      </w:pPr>
      <w:r w:rsidRPr="006E75F8">
        <w:rPr>
          <w:rFonts w:cs="Times New Roman"/>
        </w:rPr>
        <w:t xml:space="preserve">Validación de </w:t>
      </w:r>
      <w:r w:rsidR="005A3915" w:rsidRPr="006E75F8">
        <w:rPr>
          <w:rFonts w:cs="Times New Roman"/>
        </w:rPr>
        <w:t>campos</w:t>
      </w:r>
      <w:r w:rsidRPr="006E75F8">
        <w:rPr>
          <w:rFonts w:cs="Times New Roman"/>
        </w:rPr>
        <w:t xml:space="preserve"> para garantizar que los datos ingresados cumplan con ciertos requisitos (por ejemplo, formato de fecha válido, valores dentro de un rango específico, etc.).</w:t>
      </w:r>
    </w:p>
    <w:p w14:paraId="0EBF39E7" w14:textId="648C8686" w:rsidR="00093E25" w:rsidRPr="006E75F8" w:rsidRDefault="00093E25" w:rsidP="006E75F8">
      <w:pPr>
        <w:spacing w:after="0" w:line="480" w:lineRule="auto"/>
        <w:jc w:val="both"/>
        <w:rPr>
          <w:rFonts w:cs="Times New Roman"/>
        </w:rPr>
      </w:pPr>
      <w:r w:rsidRPr="006E75F8">
        <w:rPr>
          <w:rFonts w:cs="Times New Roman"/>
          <w:b/>
          <w:bCs/>
        </w:rPr>
        <w:t>Usabilidad, escalabilidad y mantenibilidad</w:t>
      </w:r>
    </w:p>
    <w:p w14:paraId="5EB1221C" w14:textId="152B178E" w:rsidR="008F4C5F" w:rsidRPr="006E75F8" w:rsidRDefault="008F4C5F" w:rsidP="006E75F8">
      <w:pPr>
        <w:spacing w:after="0" w:line="480" w:lineRule="auto"/>
        <w:jc w:val="both"/>
        <w:rPr>
          <w:rFonts w:cs="Times New Roman"/>
        </w:rPr>
      </w:pPr>
      <w:r w:rsidRPr="006E75F8">
        <w:rPr>
          <w:rFonts w:cs="Times New Roman"/>
        </w:rPr>
        <w:t xml:space="preserve">En el contexto de las siguientes pruebas, se </w:t>
      </w:r>
      <w:r w:rsidR="00914D6D" w:rsidRPr="006E75F8">
        <w:rPr>
          <w:rFonts w:cs="Times New Roman"/>
        </w:rPr>
        <w:t>utilizaron</w:t>
      </w:r>
      <w:r w:rsidR="00500E74" w:rsidRPr="006E75F8">
        <w:rPr>
          <w:rFonts w:cs="Times New Roman"/>
        </w:rPr>
        <w:t xml:space="preserve"> las inserciones</w:t>
      </w:r>
      <w:r w:rsidR="00914D6D" w:rsidRPr="006E75F8">
        <w:rPr>
          <w:rFonts w:cs="Times New Roman"/>
        </w:rPr>
        <w:t xml:space="preserve"> de las Tablas 3 permitiendo evaluar los aspectos correspondientes de estas pruebas.</w:t>
      </w:r>
    </w:p>
    <w:p w14:paraId="4FA04917" w14:textId="77777777" w:rsidR="00792749" w:rsidRPr="006E75F8" w:rsidRDefault="00792749" w:rsidP="006E75F8">
      <w:pPr>
        <w:spacing w:after="0" w:line="480" w:lineRule="auto"/>
        <w:jc w:val="both"/>
        <w:rPr>
          <w:rFonts w:cs="Times New Roman"/>
        </w:rPr>
      </w:pPr>
      <w:r w:rsidRPr="006E75F8">
        <w:rPr>
          <w:rFonts w:cs="Times New Roman"/>
        </w:rPr>
        <w:t>Estos son los criterios que se consideraron en esta prueba:</w:t>
      </w:r>
    </w:p>
    <w:p w14:paraId="2EB0645B" w14:textId="389C784D" w:rsidR="00792749" w:rsidRPr="006E75F8" w:rsidRDefault="009E1634" w:rsidP="00FB6E7B">
      <w:pPr>
        <w:pStyle w:val="Prrafodelista"/>
        <w:numPr>
          <w:ilvl w:val="0"/>
          <w:numId w:val="24"/>
        </w:numPr>
        <w:spacing w:after="0" w:line="480" w:lineRule="auto"/>
        <w:jc w:val="both"/>
        <w:rPr>
          <w:rFonts w:cs="Times New Roman"/>
        </w:rPr>
      </w:pPr>
      <w:r w:rsidRPr="006E75F8">
        <w:rPr>
          <w:rFonts w:cs="Times New Roman"/>
        </w:rPr>
        <w:t>Usabilidad</w:t>
      </w:r>
      <w:r w:rsidR="00792749" w:rsidRPr="006E75F8">
        <w:rPr>
          <w:rFonts w:cs="Times New Roman"/>
        </w:rPr>
        <w:t>: Se examinará la estructura de cada consulta, considerando factores como el uso de subconsultas, la cantidad de uniones (joins), y la presencia de operaciones anidadas, para determinar su impacto en el rendimiento y la facilidad de comprensión.</w:t>
      </w:r>
    </w:p>
    <w:p w14:paraId="3B5CDC80" w14:textId="33E3DFBE" w:rsidR="009E1634" w:rsidRPr="006E75F8" w:rsidRDefault="009E1634" w:rsidP="00FB6E7B">
      <w:pPr>
        <w:pStyle w:val="Prrafodelista"/>
        <w:numPr>
          <w:ilvl w:val="0"/>
          <w:numId w:val="24"/>
        </w:numPr>
        <w:spacing w:after="0" w:line="480" w:lineRule="auto"/>
        <w:jc w:val="both"/>
        <w:rPr>
          <w:rFonts w:cs="Times New Roman"/>
        </w:rPr>
      </w:pPr>
      <w:r w:rsidRPr="006E75F8">
        <w:rPr>
          <w:rFonts w:cs="Times New Roman"/>
        </w:rPr>
        <w:t xml:space="preserve">Escalabilidad: Se evaluará </w:t>
      </w:r>
      <w:r w:rsidR="00151381" w:rsidRPr="006E75F8">
        <w:rPr>
          <w:rFonts w:cs="Times New Roman"/>
        </w:rPr>
        <w:t>que tan factible son los métodos de consulta para crecer</w:t>
      </w:r>
      <w:r w:rsidR="005F16FE" w:rsidRPr="006E75F8">
        <w:rPr>
          <w:rFonts w:cs="Times New Roman"/>
        </w:rPr>
        <w:t xml:space="preserve"> con el sistema</w:t>
      </w:r>
      <w:r w:rsidR="00F10AB1" w:rsidRPr="006E75F8">
        <w:rPr>
          <w:rFonts w:cs="Times New Roman"/>
        </w:rPr>
        <w:t xml:space="preserve"> a lo largo del tiempo</w:t>
      </w:r>
      <w:r w:rsidR="005F16FE" w:rsidRPr="006E75F8">
        <w:rPr>
          <w:rFonts w:cs="Times New Roman"/>
        </w:rPr>
        <w:t>.</w:t>
      </w:r>
    </w:p>
    <w:p w14:paraId="36653A69" w14:textId="65BFFAE9" w:rsidR="00914D6D" w:rsidRPr="006E75F8" w:rsidRDefault="00914D6D" w:rsidP="00FB6E7B">
      <w:pPr>
        <w:pStyle w:val="Prrafodelista"/>
        <w:numPr>
          <w:ilvl w:val="0"/>
          <w:numId w:val="24"/>
        </w:numPr>
        <w:spacing w:after="0" w:line="480" w:lineRule="auto"/>
        <w:jc w:val="both"/>
        <w:rPr>
          <w:rFonts w:cs="Times New Roman"/>
        </w:rPr>
      </w:pPr>
      <w:r w:rsidRPr="006E75F8">
        <w:rPr>
          <w:rFonts w:cs="Times New Roman"/>
        </w:rPr>
        <w:t>Mantenibilidad: Se evaluará qué tan fácil es actualizar y modificar las consultas a lo largo del tiempo. Esto incluye la claridad de la lógica de la consulta, la documentación disponible y la modularidad del código.</w:t>
      </w:r>
    </w:p>
    <w:p w14:paraId="63CA92FE" w14:textId="3D98EC5C" w:rsidR="00093E25" w:rsidRPr="006E75F8" w:rsidRDefault="00093E25" w:rsidP="006E75F8">
      <w:pPr>
        <w:spacing w:after="0" w:line="480" w:lineRule="auto"/>
        <w:jc w:val="both"/>
        <w:rPr>
          <w:rFonts w:cs="Times New Roman"/>
        </w:rPr>
      </w:pPr>
      <w:r w:rsidRPr="006E75F8">
        <w:rPr>
          <w:rFonts w:cs="Times New Roman"/>
          <w:b/>
          <w:bCs/>
        </w:rPr>
        <w:t>Seguridad</w:t>
      </w:r>
    </w:p>
    <w:p w14:paraId="1E0F907F" w14:textId="1D844A6C" w:rsidR="00042028" w:rsidRPr="006E75F8" w:rsidRDefault="00914D6D" w:rsidP="006E75F8">
      <w:pPr>
        <w:spacing w:after="0" w:line="480" w:lineRule="auto"/>
        <w:jc w:val="both"/>
        <w:rPr>
          <w:rFonts w:cs="Times New Roman"/>
        </w:rPr>
      </w:pPr>
      <w:r w:rsidRPr="006E75F8">
        <w:rPr>
          <w:rFonts w:cs="Times New Roman"/>
        </w:rPr>
        <w:t>En la siguiente prueba</w:t>
      </w:r>
      <w:r w:rsidR="00042028" w:rsidRPr="006E75F8">
        <w:rPr>
          <w:rFonts w:cs="Times New Roman"/>
        </w:rPr>
        <w:t xml:space="preserve"> </w:t>
      </w:r>
      <w:r w:rsidRPr="006E75F8">
        <w:rPr>
          <w:rFonts w:cs="Times New Roman"/>
        </w:rPr>
        <w:t>se</w:t>
      </w:r>
      <w:r w:rsidR="00042028" w:rsidRPr="006E75F8">
        <w:rPr>
          <w:rFonts w:cs="Times New Roman"/>
        </w:rPr>
        <w:t xml:space="preserve"> </w:t>
      </w:r>
      <w:r w:rsidRPr="006E75F8">
        <w:rPr>
          <w:rFonts w:cs="Times New Roman"/>
        </w:rPr>
        <w:t>evaluó</w:t>
      </w:r>
      <w:r w:rsidR="00042028" w:rsidRPr="006E75F8">
        <w:rPr>
          <w:rFonts w:cs="Times New Roman"/>
        </w:rPr>
        <w:t xml:space="preserve"> la efectividad de la protección contra inyecciones SQL y manipulación de datos</w:t>
      </w:r>
      <w:r w:rsidR="0039646D" w:rsidRPr="006E75F8">
        <w:rPr>
          <w:rFonts w:cs="Times New Roman"/>
        </w:rPr>
        <w:t xml:space="preserve"> de la Tabla 4</w:t>
      </w:r>
      <w:r w:rsidR="00042028" w:rsidRPr="006E75F8">
        <w:rPr>
          <w:rFonts w:cs="Times New Roman"/>
        </w:rPr>
        <w:t>. Se intentaron inyecciones SQL maliciosas y manipulación de parámetros para verificar la resistencia a estos ataques y la capacidad de limitar el acceso a datos no autorizados. Además, se evaluó la complejidad de las consultas en términos de estructura, lógica y eficiencia para identificar posibles áreas de mejora en la aplicación.</w:t>
      </w:r>
    </w:p>
    <w:p w14:paraId="7BAB9120" w14:textId="77777777" w:rsidR="008370BC" w:rsidRDefault="008370BC">
      <w:pPr>
        <w:rPr>
          <w:rFonts w:cs="Times New Roman"/>
          <w:b/>
          <w:bCs/>
        </w:rPr>
      </w:pPr>
      <w:r>
        <w:rPr>
          <w:rFonts w:cs="Times New Roman"/>
          <w:b/>
          <w:bCs/>
        </w:rPr>
        <w:br w:type="page"/>
      </w:r>
    </w:p>
    <w:p w14:paraId="4291332C" w14:textId="44F810DC" w:rsidR="006B319B" w:rsidRPr="006E75F8" w:rsidRDefault="00476E83" w:rsidP="006E75F8">
      <w:pPr>
        <w:spacing w:after="0" w:line="480" w:lineRule="auto"/>
        <w:jc w:val="both"/>
        <w:rPr>
          <w:rFonts w:cs="Times New Roman"/>
          <w:b/>
          <w:bCs/>
        </w:rPr>
      </w:pPr>
      <w:r w:rsidRPr="006E75F8">
        <w:rPr>
          <w:rFonts w:cs="Times New Roman"/>
          <w:b/>
          <w:bCs/>
        </w:rPr>
        <w:t>RESULTADOS</w:t>
      </w:r>
      <w:r w:rsidR="008370BC">
        <w:rPr>
          <w:rFonts w:cs="Times New Roman"/>
          <w:b/>
          <w:bCs/>
        </w:rPr>
        <w:t xml:space="preserve"> </w:t>
      </w:r>
    </w:p>
    <w:p w14:paraId="7418F39C" w14:textId="14B85277" w:rsidR="00DB208C" w:rsidRPr="006E75F8" w:rsidRDefault="001B013C" w:rsidP="006E75F8">
      <w:pPr>
        <w:spacing w:after="0" w:line="480" w:lineRule="auto"/>
        <w:jc w:val="both"/>
        <w:rPr>
          <w:rFonts w:cs="Times New Roman"/>
        </w:rPr>
      </w:pPr>
      <w:r w:rsidRPr="006E75F8">
        <w:rPr>
          <w:rFonts w:cs="Times New Roman"/>
          <w:b/>
          <w:bCs/>
        </w:rPr>
        <w:t>Tiempo de ejecución</w:t>
      </w:r>
      <w:r w:rsidRPr="006E75F8">
        <w:rPr>
          <w:rFonts w:cs="Times New Roman"/>
        </w:rPr>
        <w:t xml:space="preserve">: </w:t>
      </w:r>
    </w:p>
    <w:p w14:paraId="7510BCF0" w14:textId="714539ED" w:rsidR="000665A1" w:rsidRPr="006925FC" w:rsidRDefault="00F9312B" w:rsidP="006925FC">
      <w:pPr>
        <w:pStyle w:val="Descripcin"/>
        <w:keepNext/>
        <w:spacing w:after="0" w:line="276" w:lineRule="auto"/>
        <w:jc w:val="both"/>
        <w:rPr>
          <w:rFonts w:cs="Times New Roman"/>
          <w:i w:val="0"/>
          <w:color w:val="auto"/>
          <w:sz w:val="22"/>
          <w:szCs w:val="22"/>
        </w:rPr>
      </w:pPr>
      <w:r w:rsidRPr="006925FC">
        <w:rPr>
          <w:rFonts w:cs="Times New Roman"/>
          <w:b/>
          <w:i w:val="0"/>
          <w:color w:val="auto"/>
          <w:sz w:val="22"/>
          <w:szCs w:val="22"/>
        </w:rPr>
        <w:t xml:space="preserve">Ilustración </w:t>
      </w:r>
      <w:r w:rsidRPr="006925FC">
        <w:rPr>
          <w:rFonts w:cs="Times New Roman"/>
          <w:b/>
          <w:i w:val="0"/>
          <w:color w:val="auto"/>
          <w:sz w:val="22"/>
          <w:szCs w:val="22"/>
        </w:rPr>
        <w:fldChar w:fldCharType="begin"/>
      </w:r>
      <w:r w:rsidRPr="006925FC">
        <w:rPr>
          <w:rFonts w:cs="Times New Roman"/>
          <w:b/>
          <w:i w:val="0"/>
          <w:color w:val="auto"/>
          <w:sz w:val="22"/>
          <w:szCs w:val="22"/>
        </w:rPr>
        <w:instrText xml:space="preserve"> SEQ Ilustración \* ARABIC </w:instrText>
      </w:r>
      <w:r w:rsidRPr="006925FC">
        <w:rPr>
          <w:rFonts w:cs="Times New Roman"/>
          <w:b/>
          <w:i w:val="0"/>
          <w:color w:val="auto"/>
          <w:sz w:val="22"/>
          <w:szCs w:val="22"/>
        </w:rPr>
        <w:fldChar w:fldCharType="separate"/>
      </w:r>
      <w:r w:rsidR="00622047">
        <w:rPr>
          <w:rFonts w:cs="Times New Roman"/>
          <w:b/>
          <w:i w:val="0"/>
          <w:noProof/>
          <w:color w:val="auto"/>
          <w:sz w:val="22"/>
          <w:szCs w:val="22"/>
        </w:rPr>
        <w:t>3</w:t>
      </w:r>
      <w:r w:rsidRPr="006925FC">
        <w:rPr>
          <w:rFonts w:cs="Times New Roman"/>
          <w:b/>
          <w:i w:val="0"/>
          <w:color w:val="auto"/>
          <w:sz w:val="22"/>
          <w:szCs w:val="22"/>
        </w:rPr>
        <w:fldChar w:fldCharType="end"/>
      </w:r>
      <w:r w:rsidRPr="006925FC">
        <w:rPr>
          <w:rFonts w:cs="Times New Roman"/>
          <w:b/>
          <w:i w:val="0"/>
          <w:color w:val="auto"/>
          <w:sz w:val="22"/>
          <w:szCs w:val="22"/>
        </w:rPr>
        <w:t>:</w:t>
      </w:r>
      <w:r w:rsidRPr="006925FC">
        <w:rPr>
          <w:rFonts w:cs="Times New Roman"/>
          <w:i w:val="0"/>
          <w:color w:val="auto"/>
          <w:sz w:val="22"/>
          <w:szCs w:val="22"/>
        </w:rPr>
        <w:t xml:space="preserve"> Resultados de prueba (Consultas). </w:t>
      </w:r>
    </w:p>
    <w:p w14:paraId="5D1667BB" w14:textId="79DAA6D6" w:rsidR="002D4495" w:rsidRPr="006E75F8" w:rsidRDefault="000665A1" w:rsidP="006E75F8">
      <w:pPr>
        <w:spacing w:after="0" w:line="480" w:lineRule="auto"/>
        <w:jc w:val="both"/>
        <w:rPr>
          <w:rFonts w:cs="Times New Roman"/>
        </w:rPr>
      </w:pPr>
      <w:r w:rsidRPr="006E75F8">
        <w:rPr>
          <w:rFonts w:cs="Times New Roman"/>
          <w:noProof/>
          <w:lang w:val="es-PY" w:eastAsia="es-PY"/>
        </w:rPr>
        <w:drawing>
          <wp:inline distT="0" distB="0" distL="0" distR="0" wp14:anchorId="5016E380" wp14:editId="3A44EF9F">
            <wp:extent cx="4320000" cy="2012193"/>
            <wp:effectExtent l="19050" t="19050" r="23495" b="26670"/>
            <wp:docPr id="99868208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82089" name="Imagen 1" descr="Escala de tiempo&#10;&#10;Descripción generada automáticamente"/>
                    <pic:cNvPicPr/>
                  </pic:nvPicPr>
                  <pic:blipFill rotWithShape="1">
                    <a:blip r:embed="rId17">
                      <a:extLst>
                        <a:ext uri="{28A0092B-C50C-407E-A947-70E740481C1C}">
                          <a14:useLocalDpi xmlns:a14="http://schemas.microsoft.com/office/drawing/2010/main" val="0"/>
                        </a:ext>
                      </a:extLst>
                    </a:blip>
                    <a:srcRect b="8449"/>
                    <a:stretch/>
                  </pic:blipFill>
                  <pic:spPr bwMode="auto">
                    <a:xfrm>
                      <a:off x="0" y="0"/>
                      <a:ext cx="4320000" cy="201219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D85FDC8" w14:textId="2D779EE0" w:rsidR="00BA685E" w:rsidRPr="006E75F8" w:rsidRDefault="00BA685E" w:rsidP="006E75F8">
      <w:pPr>
        <w:spacing w:after="0" w:line="480" w:lineRule="auto"/>
        <w:jc w:val="both"/>
        <w:rPr>
          <w:rFonts w:cs="Times New Roman"/>
        </w:rPr>
      </w:pPr>
      <w:r w:rsidRPr="006E75F8">
        <w:rPr>
          <w:rFonts w:cs="Times New Roman"/>
        </w:rPr>
        <w:t>En la Ilustración 3 se observa que tanto las consultas tradicionales (C.T) como los procedimientos almacenados (P.A) presentan tiempos de ejecución casi idénticos, independientemente del número de registros. Esto sugiere que el SGBD optimiza de manera similar ambos enfoques, resultando en un rendimiento prácticamente equivalente.</w:t>
      </w:r>
    </w:p>
    <w:p w14:paraId="5D609058" w14:textId="545EF8A1" w:rsidR="00475CAF" w:rsidRPr="006925FC" w:rsidRDefault="00475CAF" w:rsidP="006925FC">
      <w:pPr>
        <w:pStyle w:val="Descripcin"/>
        <w:keepNext/>
        <w:spacing w:after="0" w:line="276" w:lineRule="auto"/>
        <w:jc w:val="both"/>
        <w:rPr>
          <w:rFonts w:cs="Times New Roman"/>
          <w:i w:val="0"/>
          <w:color w:val="auto"/>
          <w:sz w:val="22"/>
          <w:szCs w:val="22"/>
        </w:rPr>
      </w:pPr>
      <w:r w:rsidRPr="006925FC">
        <w:rPr>
          <w:rFonts w:cs="Times New Roman"/>
          <w:b/>
          <w:i w:val="0"/>
          <w:color w:val="auto"/>
          <w:sz w:val="22"/>
          <w:szCs w:val="22"/>
        </w:rPr>
        <w:t xml:space="preserve">Ilustración </w:t>
      </w:r>
      <w:r w:rsidRPr="006925FC">
        <w:rPr>
          <w:rFonts w:cs="Times New Roman"/>
          <w:b/>
          <w:i w:val="0"/>
          <w:color w:val="auto"/>
          <w:sz w:val="22"/>
          <w:szCs w:val="22"/>
        </w:rPr>
        <w:fldChar w:fldCharType="begin"/>
      </w:r>
      <w:r w:rsidRPr="006925FC">
        <w:rPr>
          <w:rFonts w:cs="Times New Roman"/>
          <w:b/>
          <w:i w:val="0"/>
          <w:color w:val="auto"/>
          <w:sz w:val="22"/>
          <w:szCs w:val="22"/>
        </w:rPr>
        <w:instrText xml:space="preserve"> SEQ Ilustración \* ARABIC </w:instrText>
      </w:r>
      <w:r w:rsidRPr="006925FC">
        <w:rPr>
          <w:rFonts w:cs="Times New Roman"/>
          <w:b/>
          <w:i w:val="0"/>
          <w:color w:val="auto"/>
          <w:sz w:val="22"/>
          <w:szCs w:val="22"/>
        </w:rPr>
        <w:fldChar w:fldCharType="separate"/>
      </w:r>
      <w:r w:rsidR="00622047">
        <w:rPr>
          <w:rFonts w:cs="Times New Roman"/>
          <w:b/>
          <w:i w:val="0"/>
          <w:noProof/>
          <w:color w:val="auto"/>
          <w:sz w:val="22"/>
          <w:szCs w:val="22"/>
        </w:rPr>
        <w:t>4</w:t>
      </w:r>
      <w:r w:rsidRPr="006925FC">
        <w:rPr>
          <w:rFonts w:cs="Times New Roman"/>
          <w:b/>
          <w:i w:val="0"/>
          <w:color w:val="auto"/>
          <w:sz w:val="22"/>
          <w:szCs w:val="22"/>
        </w:rPr>
        <w:fldChar w:fldCharType="end"/>
      </w:r>
      <w:r w:rsidRPr="006925FC">
        <w:rPr>
          <w:rFonts w:cs="Times New Roman"/>
          <w:b/>
          <w:i w:val="0"/>
          <w:color w:val="auto"/>
          <w:sz w:val="22"/>
          <w:szCs w:val="22"/>
        </w:rPr>
        <w:t>:</w:t>
      </w:r>
      <w:r w:rsidRPr="006925FC">
        <w:rPr>
          <w:rFonts w:cs="Times New Roman"/>
          <w:i w:val="0"/>
          <w:color w:val="auto"/>
          <w:sz w:val="22"/>
          <w:szCs w:val="22"/>
        </w:rPr>
        <w:t xml:space="preserve"> Resultados de prueba (Inserciones). </w:t>
      </w:r>
    </w:p>
    <w:p w14:paraId="17499902" w14:textId="5C2D9222" w:rsidR="00F40442" w:rsidRPr="006E75F8" w:rsidRDefault="000665A1" w:rsidP="006E75F8">
      <w:pPr>
        <w:spacing w:after="0" w:line="480" w:lineRule="auto"/>
        <w:jc w:val="both"/>
        <w:rPr>
          <w:rFonts w:cs="Times New Roman"/>
        </w:rPr>
      </w:pPr>
      <w:r w:rsidRPr="006E75F8">
        <w:rPr>
          <w:rFonts w:cs="Times New Roman"/>
          <w:noProof/>
          <w:lang w:val="es-PY" w:eastAsia="es-PY"/>
        </w:rPr>
        <w:drawing>
          <wp:inline distT="0" distB="0" distL="0" distR="0" wp14:anchorId="2815E9BD" wp14:editId="3C961F8F">
            <wp:extent cx="4320000" cy="1995569"/>
            <wp:effectExtent l="19050" t="19050" r="23495" b="24130"/>
            <wp:docPr id="164509515"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9515" name="Imagen 2" descr="Imagen que contiene Escala de tiempo&#10;&#10;Descripción generada automáticamente"/>
                    <pic:cNvPicPr/>
                  </pic:nvPicPr>
                  <pic:blipFill rotWithShape="1">
                    <a:blip r:embed="rId18">
                      <a:extLst>
                        <a:ext uri="{28A0092B-C50C-407E-A947-70E740481C1C}">
                          <a14:useLocalDpi xmlns:a14="http://schemas.microsoft.com/office/drawing/2010/main" val="0"/>
                        </a:ext>
                      </a:extLst>
                    </a:blip>
                    <a:srcRect b="9205"/>
                    <a:stretch/>
                  </pic:blipFill>
                  <pic:spPr bwMode="auto">
                    <a:xfrm>
                      <a:off x="0" y="0"/>
                      <a:ext cx="4320000" cy="199556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9C52D38" w14:textId="0310C5FB" w:rsidR="009E1078" w:rsidRPr="006E75F8" w:rsidRDefault="00B25450" w:rsidP="006E75F8">
      <w:pPr>
        <w:spacing w:after="0" w:line="480" w:lineRule="auto"/>
        <w:jc w:val="both"/>
        <w:rPr>
          <w:rFonts w:cs="Times New Roman"/>
        </w:rPr>
      </w:pPr>
      <w:r w:rsidRPr="006E75F8">
        <w:rPr>
          <w:rFonts w:cs="Times New Roman"/>
        </w:rPr>
        <w:t xml:space="preserve">En la </w:t>
      </w:r>
      <w:r w:rsidR="00AB04B3" w:rsidRPr="006E75F8">
        <w:rPr>
          <w:rFonts w:cs="Times New Roman"/>
        </w:rPr>
        <w:t>Ilustración 4</w:t>
      </w:r>
      <w:r w:rsidRPr="006E75F8">
        <w:rPr>
          <w:rFonts w:cs="Times New Roman"/>
        </w:rPr>
        <w:t xml:space="preserve"> se puede observar que ambos tipos de métodos exhiben un comportamiento similar en términos de tiempo de respuesta cuando se trabaja con un número moderado de registros. Sin embargo, a medida que aumenta la cantidad de datos, los procedimientos almacenados demuestran un mejor rendimiento en comparación con las consultas tradicionales.</w:t>
      </w:r>
    </w:p>
    <w:p w14:paraId="0470B242" w14:textId="77777777" w:rsidR="008370BC" w:rsidRDefault="008370BC">
      <w:pPr>
        <w:rPr>
          <w:rFonts w:cs="Times New Roman"/>
          <w:b/>
          <w:bCs/>
        </w:rPr>
      </w:pPr>
      <w:r>
        <w:rPr>
          <w:rFonts w:cs="Times New Roman"/>
          <w:b/>
          <w:bCs/>
        </w:rPr>
        <w:br w:type="page"/>
      </w:r>
    </w:p>
    <w:p w14:paraId="6200B34C" w14:textId="7FEB6438" w:rsidR="00C8285C" w:rsidRPr="006E75F8" w:rsidRDefault="00083E97" w:rsidP="006E75F8">
      <w:pPr>
        <w:spacing w:after="0" w:line="480" w:lineRule="auto"/>
        <w:jc w:val="both"/>
        <w:rPr>
          <w:rFonts w:cs="Times New Roman"/>
        </w:rPr>
      </w:pPr>
      <w:r w:rsidRPr="006E75F8">
        <w:rPr>
          <w:rFonts w:cs="Times New Roman"/>
          <w:b/>
          <w:bCs/>
        </w:rPr>
        <w:t>Integridad de datos</w:t>
      </w:r>
      <w:r w:rsidR="008370BC">
        <w:rPr>
          <w:rFonts w:cs="Times New Roman"/>
          <w:b/>
          <w:bCs/>
        </w:rPr>
        <w:t xml:space="preserve"> </w:t>
      </w:r>
    </w:p>
    <w:p w14:paraId="0DACA796" w14:textId="3EB4C854" w:rsidR="008370BC" w:rsidRDefault="00B850EF" w:rsidP="006925FC">
      <w:pPr>
        <w:pStyle w:val="Descripcin"/>
        <w:keepNext/>
        <w:spacing w:after="0" w:line="276" w:lineRule="auto"/>
        <w:jc w:val="both"/>
        <w:rPr>
          <w:rFonts w:cs="Times New Roman"/>
          <w:i w:val="0"/>
          <w:color w:val="auto"/>
          <w:sz w:val="22"/>
          <w:szCs w:val="22"/>
        </w:rPr>
      </w:pPr>
      <w:r w:rsidRPr="006925FC">
        <w:rPr>
          <w:rFonts w:cs="Times New Roman"/>
          <w:i w:val="0"/>
          <w:color w:val="auto"/>
          <w:sz w:val="22"/>
          <w:szCs w:val="22"/>
        </w:rPr>
        <w:t xml:space="preserve">Ilustración </w:t>
      </w:r>
      <w:r w:rsidRPr="006925FC">
        <w:rPr>
          <w:rFonts w:cs="Times New Roman"/>
          <w:i w:val="0"/>
          <w:color w:val="auto"/>
          <w:sz w:val="22"/>
          <w:szCs w:val="22"/>
        </w:rPr>
        <w:fldChar w:fldCharType="begin"/>
      </w:r>
      <w:r w:rsidRPr="006925FC">
        <w:rPr>
          <w:rFonts w:cs="Times New Roman"/>
          <w:i w:val="0"/>
          <w:color w:val="auto"/>
          <w:sz w:val="22"/>
          <w:szCs w:val="22"/>
        </w:rPr>
        <w:instrText xml:space="preserve"> SEQ Ilustración \* ARABIC </w:instrText>
      </w:r>
      <w:r w:rsidRPr="006925FC">
        <w:rPr>
          <w:rFonts w:cs="Times New Roman"/>
          <w:i w:val="0"/>
          <w:color w:val="auto"/>
          <w:sz w:val="22"/>
          <w:szCs w:val="22"/>
        </w:rPr>
        <w:fldChar w:fldCharType="separate"/>
      </w:r>
      <w:r w:rsidR="00622047">
        <w:rPr>
          <w:rFonts w:cs="Times New Roman"/>
          <w:i w:val="0"/>
          <w:noProof/>
          <w:color w:val="auto"/>
          <w:sz w:val="22"/>
          <w:szCs w:val="22"/>
        </w:rPr>
        <w:t>5</w:t>
      </w:r>
      <w:r w:rsidRPr="006925FC">
        <w:rPr>
          <w:rFonts w:cs="Times New Roman"/>
          <w:i w:val="0"/>
          <w:color w:val="auto"/>
          <w:sz w:val="22"/>
          <w:szCs w:val="22"/>
        </w:rPr>
        <w:fldChar w:fldCharType="end"/>
      </w:r>
      <w:r w:rsidRPr="006925FC">
        <w:rPr>
          <w:rFonts w:cs="Times New Roman"/>
          <w:i w:val="0"/>
          <w:color w:val="auto"/>
          <w:sz w:val="22"/>
          <w:szCs w:val="22"/>
        </w:rPr>
        <w:t>: Comparativa de integridad entre consultas tradicionales y procedimientos almacenados.</w:t>
      </w:r>
      <w:r w:rsidR="008370BC" w:rsidRPr="006E75F8">
        <w:rPr>
          <w:rFonts w:cs="Times New Roman"/>
          <w:noProof/>
          <w:sz w:val="22"/>
          <w:szCs w:val="22"/>
          <w:lang w:val="es-PY" w:eastAsia="es-PY"/>
        </w:rPr>
        <w:drawing>
          <wp:inline distT="0" distB="0" distL="0" distR="0" wp14:anchorId="1BDFEC95" wp14:editId="7883DFB3">
            <wp:extent cx="4319905" cy="2343150"/>
            <wp:effectExtent l="19050" t="19050" r="23495" b="19050"/>
            <wp:docPr id="716547198"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47198" name="Imagen 5" descr="Gráfico, Gráfico de barras&#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4319905" cy="2343150"/>
                    </a:xfrm>
                    <a:prstGeom prst="rect">
                      <a:avLst/>
                    </a:prstGeom>
                    <a:ln>
                      <a:solidFill>
                        <a:schemeClr val="bg1">
                          <a:lumMod val="75000"/>
                        </a:schemeClr>
                      </a:solidFill>
                    </a:ln>
                  </pic:spPr>
                </pic:pic>
              </a:graphicData>
            </a:graphic>
          </wp:inline>
        </w:drawing>
      </w:r>
    </w:p>
    <w:p w14:paraId="60675C57" w14:textId="499C566E" w:rsidR="00B850EF" w:rsidRPr="004C3E1A" w:rsidRDefault="00B850EF" w:rsidP="004C3E1A">
      <w:pPr>
        <w:rPr>
          <w:sz w:val="18"/>
          <w:szCs w:val="18"/>
        </w:rPr>
      </w:pPr>
      <w:r w:rsidRPr="004C3E1A">
        <w:rPr>
          <w:sz w:val="18"/>
          <w:szCs w:val="18"/>
        </w:rPr>
        <w:t>Fuente: Elaboración propia.</w:t>
      </w:r>
    </w:p>
    <w:p w14:paraId="3391F500" w14:textId="07CE70B5" w:rsidR="001E6BA2" w:rsidRPr="006E75F8" w:rsidRDefault="00CD77AC" w:rsidP="006E75F8">
      <w:pPr>
        <w:spacing w:after="0" w:line="480" w:lineRule="auto"/>
        <w:jc w:val="both"/>
        <w:rPr>
          <w:rFonts w:cs="Times New Roman"/>
        </w:rPr>
      </w:pPr>
      <w:r w:rsidRPr="006E75F8">
        <w:rPr>
          <w:rFonts w:cs="Times New Roman"/>
        </w:rPr>
        <w:t>En la Ilustración 5 se representa el desempeño de ambos tipos de consulta en esta prueba y se puede observar que l</w:t>
      </w:r>
      <w:r w:rsidR="001E6BA2" w:rsidRPr="006E75F8">
        <w:rPr>
          <w:rFonts w:cs="Times New Roman"/>
        </w:rPr>
        <w:t xml:space="preserve">as consultas tradicionales, son más simples y directas de implementar, pero pueden volverse complejas al manejar múltiples restricciones y validaciones. Dependiendo mucho del manejo de errores en la aplicación, esto puede llevar a inconsistencias y dificultades en el seguimiento de errores. Las validaciones suelen ser dispersas entre la aplicación y la base de datos, lo que puede causar redundancias y omisiones. </w:t>
      </w:r>
      <w:r w:rsidR="00BB6AA0" w:rsidRPr="006E75F8">
        <w:rPr>
          <w:rFonts w:cs="Times New Roman"/>
        </w:rPr>
        <w:t xml:space="preserve">Las restricciones, aunque efectivas con </w:t>
      </w:r>
      <w:r w:rsidR="00F40442" w:rsidRPr="006E75F8">
        <w:rPr>
          <w:rFonts w:cs="Times New Roman"/>
        </w:rPr>
        <w:t xml:space="preserve">restricciones </w:t>
      </w:r>
      <w:r w:rsidR="00BB6AA0" w:rsidRPr="006E75F8">
        <w:rPr>
          <w:rFonts w:cs="Times New Roman"/>
        </w:rPr>
        <w:t>en la base de datos, pueden ser menos robustas sin apoyo de lógica adicional en la aplicación.</w:t>
      </w:r>
    </w:p>
    <w:p w14:paraId="799862B7" w14:textId="77777777" w:rsidR="00E62566" w:rsidRDefault="001E6BA2" w:rsidP="006E75F8">
      <w:pPr>
        <w:spacing w:after="0" w:line="480" w:lineRule="auto"/>
        <w:jc w:val="both"/>
        <w:rPr>
          <w:rFonts w:cs="Times New Roman"/>
        </w:rPr>
      </w:pPr>
      <w:r w:rsidRPr="006E75F8">
        <w:rPr>
          <w:rFonts w:cs="Times New Roman"/>
        </w:rPr>
        <w:t>Los procedimientos almacenados, aunque más complejos de escribir y mantener, permiten una lógica de negocio más centralizada y robust</w:t>
      </w:r>
      <w:r w:rsidR="00090AF8" w:rsidRPr="006E75F8">
        <w:rPr>
          <w:rFonts w:cs="Times New Roman"/>
        </w:rPr>
        <w:t>o</w:t>
      </w:r>
      <w:r w:rsidRPr="006E75F8">
        <w:rPr>
          <w:rFonts w:cs="Times New Roman"/>
        </w:rPr>
        <w:t xml:space="preserve">. Ofrecen un manejo de errores más centralizado y coherente, mejorando la capacidad para gestionar excepciones. </w:t>
      </w:r>
    </w:p>
    <w:p w14:paraId="2A4000F4" w14:textId="22001E55" w:rsidR="00710DB7" w:rsidRPr="006E75F8" w:rsidRDefault="001E6BA2" w:rsidP="006E75F8">
      <w:pPr>
        <w:spacing w:after="0" w:line="480" w:lineRule="auto"/>
        <w:jc w:val="both"/>
        <w:rPr>
          <w:rFonts w:cs="Times New Roman"/>
        </w:rPr>
      </w:pPr>
      <w:r w:rsidRPr="006E75F8">
        <w:rPr>
          <w:rFonts w:cs="Times New Roman"/>
        </w:rPr>
        <w:t xml:space="preserve">Además, pueden incorporar validaciones complejas antes de ejecutar operaciones de datos, garantizando una mayor integridad y reduciendo la duplicidad de lógica. Finalmente, permiten la implementación de verificaciones de integridad adicionales, complementando </w:t>
      </w:r>
      <w:r w:rsidR="00760021" w:rsidRPr="006E75F8">
        <w:rPr>
          <w:rFonts w:cs="Times New Roman"/>
        </w:rPr>
        <w:t>las restricciones</w:t>
      </w:r>
      <w:r w:rsidR="00F40442" w:rsidRPr="006E75F8">
        <w:rPr>
          <w:rFonts w:cs="Times New Roman"/>
        </w:rPr>
        <w:t xml:space="preserve"> </w:t>
      </w:r>
      <w:r w:rsidRPr="006E75F8">
        <w:rPr>
          <w:rFonts w:cs="Times New Roman"/>
        </w:rPr>
        <w:t>de la base de datos y mejorando la robustez y seguridad de los datos.</w:t>
      </w:r>
    </w:p>
    <w:p w14:paraId="16D55C64" w14:textId="77777777" w:rsidR="00760021" w:rsidRPr="006E75F8" w:rsidRDefault="00760021" w:rsidP="006E75F8">
      <w:pPr>
        <w:spacing w:after="0" w:line="480" w:lineRule="auto"/>
        <w:jc w:val="both"/>
        <w:rPr>
          <w:rFonts w:cs="Times New Roman"/>
          <w:b/>
          <w:bCs/>
        </w:rPr>
      </w:pPr>
      <w:r w:rsidRPr="006E75F8">
        <w:rPr>
          <w:rFonts w:cs="Times New Roman"/>
          <w:b/>
          <w:bCs/>
        </w:rPr>
        <w:br w:type="page"/>
      </w:r>
    </w:p>
    <w:p w14:paraId="081F9C96" w14:textId="55B62812" w:rsidR="00E93388" w:rsidRPr="006E75F8" w:rsidRDefault="003268C0" w:rsidP="006E75F8">
      <w:pPr>
        <w:spacing w:after="0" w:line="480" w:lineRule="auto"/>
        <w:jc w:val="both"/>
        <w:rPr>
          <w:rFonts w:cs="Times New Roman"/>
          <w:b/>
          <w:bCs/>
        </w:rPr>
      </w:pPr>
      <w:r w:rsidRPr="006E75F8">
        <w:rPr>
          <w:rFonts w:cs="Times New Roman"/>
          <w:b/>
          <w:bCs/>
        </w:rPr>
        <w:t>Usabilidad, Escalabilidad y Mantenibilidad.</w:t>
      </w:r>
    </w:p>
    <w:p w14:paraId="012E4F59" w14:textId="22DA6E9D" w:rsidR="008370BC" w:rsidRDefault="00CA1A3A" w:rsidP="00E62566">
      <w:pPr>
        <w:pStyle w:val="Descripcin"/>
        <w:keepNext/>
        <w:spacing w:after="0" w:line="276" w:lineRule="auto"/>
        <w:jc w:val="both"/>
        <w:rPr>
          <w:rFonts w:cs="Times New Roman"/>
          <w:i w:val="0"/>
          <w:color w:val="auto"/>
          <w:sz w:val="22"/>
          <w:szCs w:val="22"/>
        </w:rPr>
      </w:pPr>
      <w:r w:rsidRPr="00E62566">
        <w:rPr>
          <w:rFonts w:cs="Times New Roman"/>
          <w:b/>
          <w:i w:val="0"/>
          <w:color w:val="auto"/>
          <w:sz w:val="22"/>
          <w:szCs w:val="22"/>
        </w:rPr>
        <w:t xml:space="preserve">Ilustración </w:t>
      </w:r>
      <w:r w:rsidRPr="00E62566">
        <w:rPr>
          <w:rFonts w:cs="Times New Roman"/>
          <w:b/>
          <w:i w:val="0"/>
          <w:color w:val="auto"/>
          <w:sz w:val="22"/>
          <w:szCs w:val="22"/>
        </w:rPr>
        <w:fldChar w:fldCharType="begin"/>
      </w:r>
      <w:r w:rsidRPr="00E62566">
        <w:rPr>
          <w:rFonts w:cs="Times New Roman"/>
          <w:b/>
          <w:i w:val="0"/>
          <w:color w:val="auto"/>
          <w:sz w:val="22"/>
          <w:szCs w:val="22"/>
        </w:rPr>
        <w:instrText xml:space="preserve"> SEQ Ilustración \* ARABIC </w:instrText>
      </w:r>
      <w:r w:rsidRPr="00E62566">
        <w:rPr>
          <w:rFonts w:cs="Times New Roman"/>
          <w:b/>
          <w:i w:val="0"/>
          <w:color w:val="auto"/>
          <w:sz w:val="22"/>
          <w:szCs w:val="22"/>
        </w:rPr>
        <w:fldChar w:fldCharType="separate"/>
      </w:r>
      <w:r w:rsidR="00622047">
        <w:rPr>
          <w:rFonts w:cs="Times New Roman"/>
          <w:b/>
          <w:i w:val="0"/>
          <w:noProof/>
          <w:color w:val="auto"/>
          <w:sz w:val="22"/>
          <w:szCs w:val="22"/>
        </w:rPr>
        <w:t>6</w:t>
      </w:r>
      <w:r w:rsidRPr="00E62566">
        <w:rPr>
          <w:rFonts w:cs="Times New Roman"/>
          <w:b/>
          <w:i w:val="0"/>
          <w:color w:val="auto"/>
          <w:sz w:val="22"/>
          <w:szCs w:val="22"/>
        </w:rPr>
        <w:fldChar w:fldCharType="end"/>
      </w:r>
      <w:r w:rsidRPr="00E62566">
        <w:rPr>
          <w:rFonts w:cs="Times New Roman"/>
          <w:b/>
          <w:i w:val="0"/>
          <w:color w:val="auto"/>
          <w:sz w:val="22"/>
          <w:szCs w:val="22"/>
        </w:rPr>
        <w:t>:</w:t>
      </w:r>
      <w:r w:rsidRPr="00E62566">
        <w:rPr>
          <w:rFonts w:cs="Times New Roman"/>
          <w:i w:val="0"/>
          <w:color w:val="auto"/>
          <w:sz w:val="22"/>
          <w:szCs w:val="22"/>
        </w:rPr>
        <w:t xml:space="preserve"> Resultados de pruebas de usabilidad, escalabilidad y mantenibilidad. </w:t>
      </w:r>
    </w:p>
    <w:p w14:paraId="1AB2F51B" w14:textId="77777777" w:rsidR="008370BC" w:rsidRDefault="008370BC" w:rsidP="008370BC">
      <w:pPr>
        <w:rPr>
          <w:rFonts w:cs="Times New Roman"/>
        </w:rPr>
      </w:pPr>
      <w:r w:rsidRPr="00E62566">
        <w:rPr>
          <w:rFonts w:cs="Times New Roman"/>
          <w:b/>
          <w:noProof/>
          <w:lang w:val="es-PY" w:eastAsia="es-PY"/>
        </w:rPr>
        <w:drawing>
          <wp:inline distT="0" distB="0" distL="0" distR="0" wp14:anchorId="3C01AEDF" wp14:editId="279E7C0D">
            <wp:extent cx="4319905" cy="2247900"/>
            <wp:effectExtent l="19050" t="19050" r="23495" b="19050"/>
            <wp:docPr id="423602009"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02009" name="Imagen 6" descr="Gráfico, Gráfico de barras&#10;&#10;Descripción generada automáticamente"/>
                    <pic:cNvPicPr/>
                  </pic:nvPicPr>
                  <pic:blipFill rotWithShape="1">
                    <a:blip r:embed="rId20">
                      <a:extLst>
                        <a:ext uri="{28A0092B-C50C-407E-A947-70E740481C1C}">
                          <a14:useLocalDpi xmlns:a14="http://schemas.microsoft.com/office/drawing/2010/main" val="0"/>
                        </a:ext>
                      </a:extLst>
                    </a:blip>
                    <a:srcRect b="8654"/>
                    <a:stretch/>
                  </pic:blipFill>
                  <pic:spPr bwMode="auto">
                    <a:xfrm>
                      <a:off x="0" y="0"/>
                      <a:ext cx="4320009" cy="224795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4741EDE" w14:textId="4102924A" w:rsidR="00CA1A3A" w:rsidRPr="008370BC" w:rsidRDefault="00CA1A3A" w:rsidP="008370BC">
      <w:pPr>
        <w:rPr>
          <w:sz w:val="18"/>
          <w:szCs w:val="18"/>
        </w:rPr>
      </w:pPr>
      <w:r w:rsidRPr="008370BC">
        <w:rPr>
          <w:rFonts w:cs="Times New Roman"/>
          <w:sz w:val="18"/>
          <w:szCs w:val="18"/>
        </w:rPr>
        <w:t>Fuente: Elaboración propia.</w:t>
      </w:r>
    </w:p>
    <w:p w14:paraId="06946BF8" w14:textId="5792B873" w:rsidR="006314FD" w:rsidRPr="006E75F8" w:rsidRDefault="006314FD" w:rsidP="006E75F8">
      <w:pPr>
        <w:spacing w:after="0" w:line="480" w:lineRule="auto"/>
        <w:jc w:val="both"/>
        <w:rPr>
          <w:rFonts w:eastAsia="Arial" w:cs="Times New Roman"/>
          <w:kern w:val="0"/>
          <w14:ligatures w14:val="none"/>
        </w:rPr>
      </w:pPr>
      <w:r w:rsidRPr="006E75F8">
        <w:rPr>
          <w:rFonts w:eastAsia="Arial" w:cs="Times New Roman"/>
          <w:kern w:val="0"/>
          <w14:ligatures w14:val="none"/>
        </w:rPr>
        <w:t>En la Ilustración 6 se muestra el desempeño comparativo de ambos tipos de consulta. Los procedimientos almacenados (P.A) presentan un mejor desempeño en todas las evaluaciones, especialmente en entornos con alta complejidad y cargas de trabajo repetitivas. Esto se debe a que los P.A son sentencias precompiladas, lo que les permite ejecutarse de manera más eficiente sin verse afectados por la frecuencia de ejecución, mejorando el rendimiento y reduciendo el tiempo de procesamiento.</w:t>
      </w:r>
    </w:p>
    <w:p w14:paraId="5D6E9B1C" w14:textId="77777777" w:rsidR="00F87B4D" w:rsidRDefault="006314FD" w:rsidP="006E75F8">
      <w:pPr>
        <w:spacing w:after="0" w:line="480" w:lineRule="auto"/>
        <w:jc w:val="both"/>
        <w:rPr>
          <w:rFonts w:eastAsia="Arial" w:cs="Times New Roman"/>
          <w:kern w:val="0"/>
          <w14:ligatures w14:val="none"/>
        </w:rPr>
      </w:pPr>
      <w:r w:rsidRPr="006E75F8">
        <w:rPr>
          <w:rFonts w:eastAsia="Arial" w:cs="Times New Roman"/>
          <w:kern w:val="0"/>
          <w14:ligatures w14:val="none"/>
        </w:rPr>
        <w:t xml:space="preserve">Por otro lado, las consultas tradicionales (C.T) son más eficaces en escenarios de baja complejidad y menos repetitivos. Su simplicidad y flexibilidad permiten una implementación rápida y eficiente en consultas más directas, pero su rendimiento puede verse afectado en tareas más demandantes o cuando se requieren ejecuciones repetidas. </w:t>
      </w:r>
    </w:p>
    <w:p w14:paraId="35FC93BD" w14:textId="0B79DF0D" w:rsidR="00A54C2B" w:rsidRPr="006E75F8" w:rsidRDefault="006314FD" w:rsidP="006E75F8">
      <w:pPr>
        <w:spacing w:after="0" w:line="480" w:lineRule="auto"/>
        <w:jc w:val="both"/>
        <w:rPr>
          <w:rFonts w:eastAsia="Arial" w:cs="Times New Roman"/>
          <w:kern w:val="0"/>
          <w14:ligatures w14:val="none"/>
        </w:rPr>
      </w:pPr>
      <w:r w:rsidRPr="006E75F8">
        <w:rPr>
          <w:rFonts w:eastAsia="Arial" w:cs="Times New Roman"/>
          <w:kern w:val="0"/>
          <w14:ligatures w14:val="none"/>
        </w:rPr>
        <w:t>Por lo tanto, la elección entre ambos tipos de consulta dependerá en gran medida de la naturaleza y la complejidad del entorno de aplicación.</w:t>
      </w:r>
    </w:p>
    <w:p w14:paraId="24F94979" w14:textId="77777777" w:rsidR="00F87B4D" w:rsidRDefault="00F87B4D">
      <w:pPr>
        <w:rPr>
          <w:rFonts w:cs="Times New Roman"/>
          <w:b/>
          <w:bCs/>
        </w:rPr>
      </w:pPr>
      <w:r>
        <w:rPr>
          <w:rFonts w:cs="Times New Roman"/>
          <w:b/>
          <w:bCs/>
        </w:rPr>
        <w:br w:type="page"/>
      </w:r>
    </w:p>
    <w:p w14:paraId="3E8E5196" w14:textId="77417382" w:rsidR="00AD18D8" w:rsidRPr="006E75F8" w:rsidRDefault="00AD18D8" w:rsidP="006E75F8">
      <w:pPr>
        <w:spacing w:after="0" w:line="480" w:lineRule="auto"/>
        <w:jc w:val="both"/>
        <w:rPr>
          <w:rFonts w:cs="Times New Roman"/>
          <w:b/>
          <w:bCs/>
        </w:rPr>
      </w:pPr>
      <w:r w:rsidRPr="006E75F8">
        <w:rPr>
          <w:rFonts w:cs="Times New Roman"/>
          <w:b/>
          <w:bCs/>
        </w:rPr>
        <w:t>Seguridad</w:t>
      </w:r>
    </w:p>
    <w:p w14:paraId="23DEC5F1" w14:textId="1D24FC8A" w:rsidR="005337E6" w:rsidRPr="00E62566" w:rsidRDefault="005337E6" w:rsidP="00E62566">
      <w:pPr>
        <w:pStyle w:val="Descripcin"/>
        <w:keepNext/>
        <w:spacing w:after="0" w:line="276" w:lineRule="auto"/>
        <w:jc w:val="both"/>
        <w:rPr>
          <w:rFonts w:cs="Times New Roman"/>
          <w:i w:val="0"/>
          <w:color w:val="auto"/>
          <w:sz w:val="22"/>
          <w:szCs w:val="22"/>
        </w:rPr>
      </w:pPr>
      <w:r w:rsidRPr="00E62566">
        <w:rPr>
          <w:rFonts w:cs="Times New Roman"/>
          <w:b/>
          <w:i w:val="0"/>
          <w:color w:val="auto"/>
          <w:sz w:val="22"/>
          <w:szCs w:val="22"/>
        </w:rPr>
        <w:t xml:space="preserve">Ilustración </w:t>
      </w:r>
      <w:r w:rsidRPr="00E62566">
        <w:rPr>
          <w:rFonts w:cs="Times New Roman"/>
          <w:b/>
          <w:i w:val="0"/>
          <w:color w:val="auto"/>
          <w:sz w:val="22"/>
          <w:szCs w:val="22"/>
        </w:rPr>
        <w:fldChar w:fldCharType="begin"/>
      </w:r>
      <w:r w:rsidRPr="00E62566">
        <w:rPr>
          <w:rFonts w:cs="Times New Roman"/>
          <w:b/>
          <w:i w:val="0"/>
          <w:color w:val="auto"/>
          <w:sz w:val="22"/>
          <w:szCs w:val="22"/>
        </w:rPr>
        <w:instrText xml:space="preserve"> SEQ Ilustración \* ARABIC </w:instrText>
      </w:r>
      <w:r w:rsidRPr="00E62566">
        <w:rPr>
          <w:rFonts w:cs="Times New Roman"/>
          <w:b/>
          <w:i w:val="0"/>
          <w:color w:val="auto"/>
          <w:sz w:val="22"/>
          <w:szCs w:val="22"/>
        </w:rPr>
        <w:fldChar w:fldCharType="separate"/>
      </w:r>
      <w:r w:rsidR="00622047">
        <w:rPr>
          <w:rFonts w:cs="Times New Roman"/>
          <w:b/>
          <w:i w:val="0"/>
          <w:noProof/>
          <w:color w:val="auto"/>
          <w:sz w:val="22"/>
          <w:szCs w:val="22"/>
        </w:rPr>
        <w:t>7</w:t>
      </w:r>
      <w:r w:rsidRPr="00E62566">
        <w:rPr>
          <w:rFonts w:cs="Times New Roman"/>
          <w:b/>
          <w:i w:val="0"/>
          <w:color w:val="auto"/>
          <w:sz w:val="22"/>
          <w:szCs w:val="22"/>
        </w:rPr>
        <w:fldChar w:fldCharType="end"/>
      </w:r>
      <w:r w:rsidRPr="00E62566">
        <w:rPr>
          <w:rFonts w:cs="Times New Roman"/>
          <w:b/>
          <w:i w:val="0"/>
          <w:color w:val="auto"/>
          <w:sz w:val="22"/>
          <w:szCs w:val="22"/>
        </w:rPr>
        <w:t>:</w:t>
      </w:r>
      <w:r w:rsidRPr="00E62566">
        <w:rPr>
          <w:rFonts w:cs="Times New Roman"/>
          <w:i w:val="0"/>
          <w:color w:val="auto"/>
          <w:sz w:val="22"/>
          <w:szCs w:val="22"/>
        </w:rPr>
        <w:t xml:space="preserve"> Resultados de pruebas de seguridad. </w:t>
      </w:r>
    </w:p>
    <w:p w14:paraId="0D314DCF" w14:textId="10903006" w:rsidR="00441267" w:rsidRPr="006E75F8" w:rsidRDefault="008F2409" w:rsidP="00F87B4D">
      <w:pPr>
        <w:tabs>
          <w:tab w:val="left" w:pos="2736"/>
        </w:tabs>
        <w:spacing w:after="0" w:line="276" w:lineRule="auto"/>
        <w:jc w:val="both"/>
        <w:rPr>
          <w:rFonts w:eastAsia="Arial" w:cs="Times New Roman"/>
          <w:kern w:val="0"/>
          <w14:ligatures w14:val="none"/>
        </w:rPr>
      </w:pPr>
      <w:r w:rsidRPr="006E75F8">
        <w:rPr>
          <w:rFonts w:eastAsia="Arial" w:cs="Times New Roman"/>
          <w:noProof/>
          <w:kern w:val="0"/>
          <w:lang w:val="es-PY" w:eastAsia="es-PY"/>
        </w:rPr>
        <w:drawing>
          <wp:inline distT="0" distB="0" distL="0" distR="0" wp14:anchorId="068F1127" wp14:editId="5B654AC4">
            <wp:extent cx="4162425" cy="2219325"/>
            <wp:effectExtent l="19050" t="19050" r="28575" b="28575"/>
            <wp:docPr id="120344238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42387" name="Imagen 1" descr="Gráfico, Gráfico de barras&#10;&#10;Descripción generada automáticamente"/>
                    <pic:cNvPicPr/>
                  </pic:nvPicPr>
                  <pic:blipFill rotWithShape="1">
                    <a:blip r:embed="rId21">
                      <a:extLst>
                        <a:ext uri="{28A0092B-C50C-407E-A947-70E740481C1C}">
                          <a14:useLocalDpi xmlns:a14="http://schemas.microsoft.com/office/drawing/2010/main" val="0"/>
                        </a:ext>
                      </a:extLst>
                    </a:blip>
                    <a:srcRect l="9448" r="12518" b="6261"/>
                    <a:stretch/>
                  </pic:blipFill>
                  <pic:spPr bwMode="auto">
                    <a:xfrm>
                      <a:off x="0" y="0"/>
                      <a:ext cx="4163010" cy="221963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6D9238A" w14:textId="3B1D57F1" w:rsidR="00F87B4D" w:rsidRDefault="00F87B4D" w:rsidP="006E75F8">
      <w:pPr>
        <w:spacing w:after="0" w:line="480" w:lineRule="auto"/>
        <w:jc w:val="both"/>
        <w:rPr>
          <w:rFonts w:cs="Times New Roman"/>
          <w:sz w:val="18"/>
        </w:rPr>
      </w:pPr>
      <w:r w:rsidRPr="00F87B4D">
        <w:rPr>
          <w:rFonts w:cs="Times New Roman"/>
          <w:sz w:val="18"/>
        </w:rPr>
        <w:t xml:space="preserve">Fuente: Elaboración propia </w:t>
      </w:r>
    </w:p>
    <w:p w14:paraId="58F14721" w14:textId="5305213E" w:rsidR="00D759CB" w:rsidRPr="006E75F8" w:rsidRDefault="00CD77AC" w:rsidP="006E75F8">
      <w:pPr>
        <w:spacing w:after="0" w:line="480" w:lineRule="auto"/>
        <w:jc w:val="both"/>
        <w:rPr>
          <w:rFonts w:cs="Times New Roman"/>
        </w:rPr>
      </w:pPr>
      <w:r w:rsidRPr="006E75F8">
        <w:rPr>
          <w:rFonts w:cs="Times New Roman"/>
        </w:rPr>
        <w:t>Como se observa en la Ilustración 7 l</w:t>
      </w:r>
      <w:r w:rsidR="00D759CB" w:rsidRPr="006E75F8">
        <w:rPr>
          <w:rFonts w:cs="Times New Roman"/>
        </w:rPr>
        <w:t>as consultas tradicionales ofrecen flexibilidad, pero pueden ser vulnerables a inyecciones SQL si no se implementan medidas adecuadas como sentencias preparadas. Además, al permitir mayor control directo sobre los datos, están más expuestas a manipulaciones accidentales o intencionales, lo que requiere un manejo cuidadoso. Aunque son más fáciles de escribir y gestionar en entornos simples, su mantenimiento se vuelve complicado a medida que crece la complejidad de las consultas.</w:t>
      </w:r>
    </w:p>
    <w:p w14:paraId="5AB996C8" w14:textId="0EF216E6" w:rsidR="00886604" w:rsidRPr="006E75F8" w:rsidRDefault="00D759CB" w:rsidP="006E75F8">
      <w:pPr>
        <w:spacing w:after="0" w:line="480" w:lineRule="auto"/>
        <w:jc w:val="both"/>
        <w:rPr>
          <w:rFonts w:cs="Times New Roman"/>
        </w:rPr>
      </w:pPr>
      <w:r w:rsidRPr="006E75F8">
        <w:rPr>
          <w:rFonts w:cs="Times New Roman"/>
        </w:rPr>
        <w:t>Los procedimientos almacenados, al ser precompilados, proporcionan una mejor protección contra inyecciones SQL, lo que los hace más seguros en entornos con alta frecuencia de ejecución. Su estructura encapsulada también reduce las posibilidades de manipulación directa de los datos, brindando mayor control y seguridad. Aunque requieren más esfuerzo inicial en su desarrollo, resultan más fáciles de mantener y escalar en sistemas grandes y complejos, lo que los convierte en una opción ideal para entornos de alta complejidad.</w:t>
      </w:r>
    </w:p>
    <w:p w14:paraId="686BC284" w14:textId="44DEE838" w:rsidR="0001101F" w:rsidRPr="006E75F8" w:rsidRDefault="00F6543D" w:rsidP="006E75F8">
      <w:pPr>
        <w:spacing w:after="0" w:line="480" w:lineRule="auto"/>
        <w:jc w:val="both"/>
        <w:rPr>
          <w:rFonts w:cs="Times New Roman"/>
          <w:color w:val="000000"/>
        </w:rPr>
      </w:pPr>
      <w:r w:rsidRPr="006E75F8">
        <w:rPr>
          <w:rFonts w:eastAsia="Arial" w:cs="Times New Roman"/>
          <w:b/>
          <w:bCs/>
          <w:kern w:val="0"/>
          <w14:ligatures w14:val="none"/>
        </w:rPr>
        <w:t>CONCLUSIONES</w:t>
      </w:r>
      <w:r w:rsidR="00D83A37" w:rsidRPr="006E75F8">
        <w:rPr>
          <w:rFonts w:cs="Times New Roman"/>
          <w:color w:val="000000"/>
        </w:rPr>
        <w:t xml:space="preserve"> </w:t>
      </w:r>
    </w:p>
    <w:p w14:paraId="3C1FEBF0" w14:textId="73701D1B" w:rsidR="0094219E" w:rsidRPr="006E75F8" w:rsidRDefault="0094219E" w:rsidP="006E75F8">
      <w:pPr>
        <w:spacing w:after="0" w:line="480" w:lineRule="auto"/>
        <w:jc w:val="both"/>
        <w:rPr>
          <w:rFonts w:cs="Times New Roman"/>
        </w:rPr>
      </w:pPr>
      <w:r w:rsidRPr="006E75F8">
        <w:rPr>
          <w:rFonts w:cs="Times New Roman"/>
        </w:rPr>
        <w:t>En conclusión, este estudio comparativo fue desarrollado con el propósito de destacar los puntos fuertes y débiles de las consultas tradicionales y los procedimientos almacenados en áreas clave como tiempo de ejecución, integridad de datos, escalabilidad, usabilidad, mantenibilidad y seguridad, contribuyendo así a una mejor toma de decisiones para la implementación futura en los módulos de Archivos y Préstamos del sistema de CECyTEG.</w:t>
      </w:r>
    </w:p>
    <w:p w14:paraId="565862F6" w14:textId="2F197E75" w:rsidR="0094219E" w:rsidRPr="006E75F8" w:rsidRDefault="0094219E" w:rsidP="006E75F8">
      <w:pPr>
        <w:spacing w:after="0" w:line="480" w:lineRule="auto"/>
        <w:jc w:val="both"/>
        <w:rPr>
          <w:rFonts w:cs="Times New Roman"/>
        </w:rPr>
      </w:pPr>
      <w:r w:rsidRPr="006E75F8">
        <w:rPr>
          <w:rFonts w:cs="Times New Roman"/>
        </w:rPr>
        <w:t>Se ha demostrado que los procedimientos almacenados (P.A) presentan ventajas significativas frente a las consultas tradicionales (C.T) en aspectos como seguridad, escalabilidad y mantenibilidad, particularmente en entornos con alta demanda y complejidad. No obstante, en cuanto al tiempo de respuesta, ambos métodos ofrecieron un rendimiento muy similar, con la excepción de escenarios de mayor carga, donde los P.A mostraron una ligera ventaja.</w:t>
      </w:r>
    </w:p>
    <w:p w14:paraId="0ABEE562" w14:textId="00152CD8" w:rsidR="0094219E" w:rsidRPr="006E75F8" w:rsidRDefault="0094219E" w:rsidP="006E75F8">
      <w:pPr>
        <w:spacing w:after="0" w:line="480" w:lineRule="auto"/>
        <w:jc w:val="both"/>
        <w:rPr>
          <w:rFonts w:cs="Times New Roman"/>
        </w:rPr>
      </w:pPr>
      <w:r w:rsidRPr="006E75F8">
        <w:rPr>
          <w:rFonts w:cs="Times New Roman"/>
        </w:rPr>
        <w:t>Asimismo, los P.A, al ser precompilados, brindan mayor protección frente a inyecciones SQL y permiten una gestión más eficiente de operaciones repetitivas y complejas. En contraste, las C.T sobresalen por su simplicidad y efectividad en consultas menos complejas, siendo una opción adecuada para situaciones con menor demanda o consultas puntuales. La elección entre ambos enfoques debe ajustarse a los requisitos específicos del sistema, priorizando la seguridad y eficiencia en sistemas más robustos y la flexibilidad en contextos menos exigentes.</w:t>
      </w:r>
    </w:p>
    <w:p w14:paraId="51372B2F" w14:textId="7F013C3A" w:rsidR="00B20A41" w:rsidRPr="006E75F8" w:rsidRDefault="0094219E" w:rsidP="006E75F8">
      <w:pPr>
        <w:spacing w:after="0" w:line="480" w:lineRule="auto"/>
        <w:jc w:val="both"/>
        <w:rPr>
          <w:rFonts w:cs="Times New Roman"/>
        </w:rPr>
      </w:pPr>
      <w:r w:rsidRPr="006E75F8">
        <w:rPr>
          <w:rFonts w:cs="Times New Roman"/>
        </w:rPr>
        <w:t xml:space="preserve">De cara al futuro, </w:t>
      </w:r>
      <w:r w:rsidR="00CF6741" w:rsidRPr="006E75F8">
        <w:rPr>
          <w:rFonts w:cs="Times New Roman"/>
        </w:rPr>
        <w:t xml:space="preserve">optar por </w:t>
      </w:r>
      <w:r w:rsidRPr="006E75F8">
        <w:rPr>
          <w:rFonts w:cs="Times New Roman"/>
        </w:rPr>
        <w:t xml:space="preserve">procedimientos almacenados podría ser clave para mejorar la eficiencia y seguridad </w:t>
      </w:r>
      <w:r w:rsidR="00CF6741" w:rsidRPr="006E75F8">
        <w:rPr>
          <w:rFonts w:cs="Times New Roman"/>
        </w:rPr>
        <w:t>en los demás módulos del sistema del CECyETG</w:t>
      </w:r>
      <w:r w:rsidRPr="006E75F8">
        <w:rPr>
          <w:rFonts w:cs="Times New Roman"/>
        </w:rPr>
        <w:t>.</w:t>
      </w:r>
    </w:p>
    <w:sdt>
      <w:sdtPr>
        <w:rPr>
          <w:rFonts w:cs="Times New Roman"/>
        </w:rPr>
        <w:id w:val="-1445452716"/>
        <w:docPartObj>
          <w:docPartGallery w:val="Bibliographies"/>
          <w:docPartUnique/>
        </w:docPartObj>
      </w:sdtPr>
      <w:sdtContent>
        <w:p w14:paraId="25984C64" w14:textId="35CDD71C" w:rsidR="002904BF" w:rsidRPr="006E75F8" w:rsidRDefault="00E3781A" w:rsidP="006E75F8">
          <w:pPr>
            <w:spacing w:after="0" w:line="480" w:lineRule="auto"/>
            <w:jc w:val="both"/>
            <w:rPr>
              <w:rFonts w:cs="Times New Roman"/>
              <w:b/>
              <w:bCs/>
            </w:rPr>
          </w:pPr>
          <w:r w:rsidRPr="006E75F8">
            <w:rPr>
              <w:rFonts w:cs="Times New Roman"/>
              <w:b/>
              <w:bCs/>
            </w:rPr>
            <w:t>REFERENCIAS</w:t>
          </w:r>
          <w:r w:rsidR="00F87B4D">
            <w:rPr>
              <w:rFonts w:cs="Times New Roman"/>
              <w:b/>
              <w:bCs/>
            </w:rPr>
            <w:t xml:space="preserve"> BIBLIOGRAFICAS</w:t>
          </w:r>
        </w:p>
        <w:sdt>
          <w:sdtPr>
            <w:rPr>
              <w:rFonts w:cs="Times New Roman"/>
            </w:rPr>
            <w:id w:val="111145805"/>
            <w:bibliography/>
          </w:sdtPr>
          <w:sdtContent>
            <w:p w14:paraId="648CCE0C" w14:textId="77777777" w:rsidR="00E845AD" w:rsidRPr="006E75F8" w:rsidRDefault="002904BF" w:rsidP="006E75F8">
              <w:pPr>
                <w:pStyle w:val="Bibliografa"/>
                <w:spacing w:after="0" w:line="480" w:lineRule="auto"/>
                <w:ind w:left="720" w:hanging="720"/>
                <w:jc w:val="both"/>
                <w:rPr>
                  <w:rFonts w:cs="Times New Roman"/>
                  <w:noProof/>
                  <w:kern w:val="0"/>
                  <w14:ligatures w14:val="none"/>
                </w:rPr>
              </w:pPr>
              <w:r w:rsidRPr="006E75F8">
                <w:rPr>
                  <w:rFonts w:cs="Times New Roman"/>
                </w:rPr>
                <w:fldChar w:fldCharType="begin"/>
              </w:r>
              <w:r w:rsidRPr="006E75F8">
                <w:rPr>
                  <w:rFonts w:cs="Times New Roman"/>
                </w:rPr>
                <w:instrText>BIBLIOGRAPHY</w:instrText>
              </w:r>
              <w:r w:rsidRPr="006E75F8">
                <w:rPr>
                  <w:rFonts w:cs="Times New Roman"/>
                </w:rPr>
                <w:fldChar w:fldCharType="separate"/>
              </w:r>
              <w:r w:rsidR="00E845AD" w:rsidRPr="006E75F8">
                <w:rPr>
                  <w:rFonts w:cs="Times New Roman"/>
                  <w:noProof/>
                </w:rPr>
                <w:t xml:space="preserve">Antònia Mas, E. A. (2005). La mejora de los procesos de software en las pequeñas y medianas empresas (pyme). Un nuevo. </w:t>
              </w:r>
              <w:r w:rsidR="00E845AD" w:rsidRPr="006E75F8">
                <w:rPr>
                  <w:rFonts w:cs="Times New Roman"/>
                  <w:i/>
                  <w:iCs/>
                  <w:noProof/>
                </w:rPr>
                <w:t>REICIS. Revista Española de Innovación,, 1</w:t>
              </w:r>
              <w:r w:rsidR="00E845AD" w:rsidRPr="006E75F8">
                <w:rPr>
                  <w:rFonts w:cs="Times New Roman"/>
                  <w:noProof/>
                </w:rPr>
                <w:t>(2), 7-29.</w:t>
              </w:r>
            </w:p>
            <w:p w14:paraId="08C99F32"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Beaulieu, A. (2020). </w:t>
              </w:r>
              <w:r w:rsidRPr="006E75F8">
                <w:rPr>
                  <w:rFonts w:cs="Times New Roman"/>
                  <w:i/>
                  <w:iCs/>
                  <w:noProof/>
                </w:rPr>
                <w:t>Learning SQL.</w:t>
              </w:r>
              <w:r w:rsidRPr="006E75F8">
                <w:rPr>
                  <w:rFonts w:cs="Times New Roman"/>
                  <w:noProof/>
                </w:rPr>
                <w:t xml:space="preserve"> O'Reilly Media.</w:t>
              </w:r>
            </w:p>
            <w:p w14:paraId="39ECE5CE" w14:textId="77777777" w:rsidR="00E845AD" w:rsidRPr="006E75F8" w:rsidRDefault="00E845AD" w:rsidP="006E75F8">
              <w:pPr>
                <w:pStyle w:val="Bibliografa"/>
                <w:spacing w:after="0" w:line="480" w:lineRule="auto"/>
                <w:ind w:left="720" w:hanging="720"/>
                <w:jc w:val="both"/>
                <w:rPr>
                  <w:rFonts w:cs="Times New Roman"/>
                  <w:noProof/>
                  <w:lang w:val="en-US"/>
                </w:rPr>
              </w:pPr>
              <w:r w:rsidRPr="006E75F8">
                <w:rPr>
                  <w:rFonts w:cs="Times New Roman"/>
                  <w:noProof/>
                </w:rPr>
                <w:t xml:space="preserve">Ben-Gan, I. (2020). </w:t>
              </w:r>
              <w:r w:rsidRPr="006E75F8">
                <w:rPr>
                  <w:rFonts w:cs="Times New Roman"/>
                  <w:i/>
                  <w:iCs/>
                  <w:noProof/>
                  <w:lang w:val="en-US"/>
                </w:rPr>
                <w:t>SQL Server 2019: Querying.</w:t>
              </w:r>
              <w:r w:rsidRPr="006E75F8">
                <w:rPr>
                  <w:rFonts w:cs="Times New Roman"/>
                  <w:noProof/>
                  <w:lang w:val="en-US"/>
                </w:rPr>
                <w:t xml:space="preserve"> Microsoft Press.</w:t>
              </w:r>
            </w:p>
            <w:p w14:paraId="5038E2DB"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lang w:val="en-US"/>
                </w:rPr>
                <w:t xml:space="preserve">Date, C. (2020). SQL and Relational Theory: How to Write Accurate SQL Code. En C. Date, </w:t>
              </w:r>
              <w:r w:rsidRPr="006E75F8">
                <w:rPr>
                  <w:rFonts w:cs="Times New Roman"/>
                  <w:i/>
                  <w:iCs/>
                  <w:noProof/>
                  <w:lang w:val="en-US"/>
                </w:rPr>
                <w:t>SQL and Relational Theory: How to Write Accurate SQL Code.</w:t>
              </w:r>
              <w:r w:rsidRPr="006E75F8">
                <w:rPr>
                  <w:rFonts w:cs="Times New Roman"/>
                  <w:noProof/>
                  <w:lang w:val="en-US"/>
                </w:rPr>
                <w:t xml:space="preserve"> </w:t>
              </w:r>
              <w:r w:rsidRPr="006E75F8">
                <w:rPr>
                  <w:rFonts w:cs="Times New Roman"/>
                  <w:noProof/>
                </w:rPr>
                <w:t>O'Reilly Media.</w:t>
              </w:r>
            </w:p>
            <w:p w14:paraId="3163CF4A"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Dávila, C. (2017). </w:t>
              </w:r>
              <w:r w:rsidRPr="006E75F8">
                <w:rPr>
                  <w:rFonts w:cs="Times New Roman"/>
                  <w:i/>
                  <w:iCs/>
                  <w:noProof/>
                </w:rPr>
                <w:t>SQL para todos.</w:t>
              </w:r>
              <w:r w:rsidRPr="006E75F8">
                <w:rPr>
                  <w:rFonts w:cs="Times New Roman"/>
                  <w:noProof/>
                </w:rPr>
                <w:t xml:space="preserve"> RC Libros.</w:t>
              </w:r>
            </w:p>
            <w:p w14:paraId="5D141AA7"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Fernández, J. S. (2006). </w:t>
              </w:r>
              <w:r w:rsidRPr="006E75F8">
                <w:rPr>
                  <w:rFonts w:cs="Times New Roman"/>
                  <w:i/>
                  <w:iCs/>
                  <w:noProof/>
                </w:rPr>
                <w:t>Administración de bases de datos con MySQL.</w:t>
              </w:r>
              <w:r w:rsidRPr="006E75F8">
                <w:rPr>
                  <w:rFonts w:cs="Times New Roman"/>
                  <w:noProof/>
                </w:rPr>
                <w:t xml:space="preserve"> RA-MA Editorial.</w:t>
              </w:r>
            </w:p>
            <w:p w14:paraId="674F7186"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Forta, B. (2019). SQL en 10 minutos. En B. Forta, </w:t>
              </w:r>
              <w:r w:rsidRPr="006E75F8">
                <w:rPr>
                  <w:rFonts w:cs="Times New Roman"/>
                  <w:i/>
                  <w:iCs/>
                  <w:noProof/>
                </w:rPr>
                <w:t>SQL en 10 minutos.</w:t>
              </w:r>
              <w:r w:rsidRPr="006E75F8">
                <w:rPr>
                  <w:rFonts w:cs="Times New Roman"/>
                  <w:noProof/>
                </w:rPr>
                <w:t xml:space="preserve"> Pearson Education.</w:t>
              </w:r>
            </w:p>
            <w:p w14:paraId="6DC3215B"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Gil, J. (2021). Introducción a los procedimientos almacenados en SQL Server. </w:t>
              </w:r>
              <w:r w:rsidRPr="006E75F8">
                <w:rPr>
                  <w:rFonts w:cs="Times New Roman"/>
                  <w:i/>
                  <w:iCs/>
                  <w:noProof/>
                </w:rPr>
                <w:t>Revista de Ingeniería y Computación, 10</w:t>
              </w:r>
              <w:r w:rsidRPr="006E75F8">
                <w:rPr>
                  <w:rFonts w:cs="Times New Roman"/>
                  <w:noProof/>
                </w:rPr>
                <w:t>(1), 123-134.</w:t>
              </w:r>
            </w:p>
            <w:p w14:paraId="71E38DAD" w14:textId="5C48AABA"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González, E. C. (Junio de 2017). Desarrollo de una notación y herramienta de visualización de datos para mejorar la capacidad de análisis de procedimientos almacenados SQL. </w:t>
              </w:r>
              <w:r w:rsidRPr="006E75F8">
                <w:rPr>
                  <w:rFonts w:cs="Times New Roman"/>
                  <w:i/>
                  <w:iCs/>
                  <w:noProof/>
                </w:rPr>
                <w:t>Desarrollo de una notación y herramienta de visualización de datos para mejorar la capacidad de análisis de procedimientos almacenados SQL</w:t>
              </w:r>
              <w:r w:rsidRPr="006E75F8">
                <w:rPr>
                  <w:rFonts w:cs="Times New Roman"/>
                  <w:noProof/>
                </w:rPr>
                <w:t>. Costa Rica: Tesis.</w:t>
              </w:r>
              <w:r w:rsidR="00962134" w:rsidRPr="006E75F8">
                <w:rPr>
                  <w:rFonts w:cs="Times New Roman"/>
                  <w:noProof/>
                </w:rPr>
                <w:t xml:space="preserve"> Multimedia</w:t>
              </w:r>
            </w:p>
            <w:p w14:paraId="41BF1C29"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González, J. R. (2003). </w:t>
              </w:r>
              <w:r w:rsidRPr="006E75F8">
                <w:rPr>
                  <w:rFonts w:cs="Times New Roman"/>
                  <w:i/>
                  <w:iCs/>
                  <w:noProof/>
                </w:rPr>
                <w:t>SQL: El lenguaje universal de las bases de datos.</w:t>
              </w:r>
              <w:r w:rsidRPr="006E75F8">
                <w:rPr>
                  <w:rFonts w:cs="Times New Roman"/>
                  <w:noProof/>
                </w:rPr>
                <w:t xml:space="preserve"> UNED.</w:t>
              </w:r>
            </w:p>
            <w:p w14:paraId="5BA8238A" w14:textId="05DFCE43"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Kellenberger, K. (2022). </w:t>
              </w:r>
              <w:r w:rsidRPr="006E75F8">
                <w:rPr>
                  <w:rFonts w:cs="Times New Roman"/>
                  <w:i/>
                  <w:iCs/>
                  <w:noProof/>
                </w:rPr>
                <w:t>SQL. Guía práctica para el programador.</w:t>
              </w:r>
              <w:r w:rsidRPr="006E75F8">
                <w:rPr>
                  <w:rFonts w:cs="Times New Roman"/>
                  <w:noProof/>
                </w:rPr>
                <w:t xml:space="preserve"> Anaya.</w:t>
              </w:r>
            </w:p>
            <w:p w14:paraId="5C684C62"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lang w:val="en-US"/>
                </w:rPr>
                <w:t xml:space="preserve">Kevin Kline, L. G. (1999). </w:t>
              </w:r>
              <w:r w:rsidRPr="006E75F8">
                <w:rPr>
                  <w:rFonts w:cs="Times New Roman"/>
                  <w:i/>
                  <w:iCs/>
                  <w:noProof/>
                  <w:lang w:val="en-US"/>
                </w:rPr>
                <w:t>Transact-SQL Programming.</w:t>
              </w:r>
              <w:r w:rsidRPr="006E75F8">
                <w:rPr>
                  <w:rFonts w:cs="Times New Roman"/>
                  <w:noProof/>
                  <w:lang w:val="en-US"/>
                </w:rPr>
                <w:t xml:space="preserve"> </w:t>
              </w:r>
              <w:r w:rsidRPr="006E75F8">
                <w:rPr>
                  <w:rFonts w:cs="Times New Roman"/>
                  <w:noProof/>
                </w:rPr>
                <w:t>O'Reilly Media.</w:t>
              </w:r>
            </w:p>
            <w:p w14:paraId="284730FB"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López, A. (2020). Optimización de consultas SQL: Buenas prácticas. </w:t>
              </w:r>
              <w:r w:rsidRPr="006E75F8">
                <w:rPr>
                  <w:rFonts w:cs="Times New Roman"/>
                  <w:i/>
                  <w:iCs/>
                  <w:noProof/>
                </w:rPr>
                <w:t>Revista Iberoamericana de Tecnologías de la Información, 15</w:t>
              </w:r>
              <w:r w:rsidRPr="006E75F8">
                <w:rPr>
                  <w:rFonts w:cs="Times New Roman"/>
                  <w:noProof/>
                </w:rPr>
                <w:t>(3), 45-58.</w:t>
              </w:r>
            </w:p>
            <w:p w14:paraId="4E2EDDCE"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Martín, L. (2019). Cómo mejorar el rendimiento de las consultas SQL. </w:t>
              </w:r>
              <w:r w:rsidRPr="006E75F8">
                <w:rPr>
                  <w:rFonts w:cs="Times New Roman"/>
                  <w:i/>
                  <w:iCs/>
                  <w:noProof/>
                </w:rPr>
                <w:t>Anales de Informática y Tecnología, 8</w:t>
              </w:r>
              <w:r w:rsidRPr="006E75F8">
                <w:rPr>
                  <w:rFonts w:cs="Times New Roman"/>
                  <w:noProof/>
                </w:rPr>
                <w:t>(2), 87-99.</w:t>
              </w:r>
            </w:p>
            <w:p w14:paraId="770012C1" w14:textId="77777777" w:rsidR="00E845AD" w:rsidRPr="006E75F8" w:rsidRDefault="00E845AD" w:rsidP="006E75F8">
              <w:pPr>
                <w:pStyle w:val="Bibliografa"/>
                <w:spacing w:after="0" w:line="480" w:lineRule="auto"/>
                <w:ind w:left="720" w:hanging="720"/>
                <w:jc w:val="both"/>
                <w:rPr>
                  <w:rFonts w:cs="Times New Roman"/>
                  <w:noProof/>
                  <w:lang w:val="en-US"/>
                </w:rPr>
              </w:pPr>
              <w:r w:rsidRPr="006E75F8">
                <w:rPr>
                  <w:rFonts w:cs="Times New Roman"/>
                  <w:noProof/>
                </w:rPr>
                <w:t xml:space="preserve">Muhammad Zohaib Khan, F. U. (2022). </w:t>
              </w:r>
              <w:r w:rsidRPr="006E75F8">
                <w:rPr>
                  <w:rFonts w:cs="Times New Roman"/>
                  <w:noProof/>
                  <w:lang w:val="en-US"/>
                </w:rPr>
                <w:t xml:space="preserve">Comparative Case Study: An Evaluation of Performance Computation Between SQL And NoSQL Database. </w:t>
              </w:r>
              <w:r w:rsidRPr="006E75F8">
                <w:rPr>
                  <w:rFonts w:cs="Times New Roman"/>
                  <w:i/>
                  <w:iCs/>
                  <w:noProof/>
                  <w:lang w:val="en-US"/>
                </w:rPr>
                <w:t>SJHSE Sindh Journal of Headways in Software Engineering, 1</w:t>
              </w:r>
              <w:r w:rsidRPr="006E75F8">
                <w:rPr>
                  <w:rFonts w:cs="Times New Roman"/>
                  <w:noProof/>
                  <w:lang w:val="en-US"/>
                </w:rPr>
                <w:t>(2).</w:t>
              </w:r>
            </w:p>
            <w:p w14:paraId="58DC7E08"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lang w:val="en-US"/>
                </w:rPr>
                <w:t xml:space="preserve">Navathe, R. E. (2017). </w:t>
              </w:r>
              <w:r w:rsidRPr="006E75F8">
                <w:rPr>
                  <w:rFonts w:cs="Times New Roman"/>
                  <w:noProof/>
                </w:rPr>
                <w:t xml:space="preserve">Bases de datos: Fundamentos y aplicaciones. En R. E. Navathe, </w:t>
              </w:r>
              <w:r w:rsidRPr="006E75F8">
                <w:rPr>
                  <w:rFonts w:cs="Times New Roman"/>
                  <w:i/>
                  <w:iCs/>
                  <w:noProof/>
                </w:rPr>
                <w:t>Bases de datos: Fundamentos y aplicaciones</w:t>
              </w:r>
              <w:r w:rsidRPr="006E75F8">
                <w:rPr>
                  <w:rFonts w:cs="Times New Roman"/>
                  <w:noProof/>
                </w:rPr>
                <w:t xml:space="preserve"> (p. 900). Addison-Wesley.</w:t>
              </w:r>
            </w:p>
            <w:p w14:paraId="1DDBE5EE"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Pérez, A. (2018). Procedimientos almacenados en MySQL: Ventajas y usos. </w:t>
              </w:r>
              <w:r w:rsidRPr="006E75F8">
                <w:rPr>
                  <w:rFonts w:cs="Times New Roman"/>
                  <w:i/>
                  <w:iCs/>
                  <w:noProof/>
                </w:rPr>
                <w:t>Revista Técnica de MySQL y Base de Datos, 6</w:t>
              </w:r>
              <w:r w:rsidRPr="006E75F8">
                <w:rPr>
                  <w:rFonts w:cs="Times New Roman"/>
                  <w:noProof/>
                </w:rPr>
                <w:t>(4), 112-125.</w:t>
              </w:r>
            </w:p>
            <w:p w14:paraId="181099F4" w14:textId="77777777" w:rsidR="00E845AD" w:rsidRPr="006E75F8" w:rsidRDefault="00E845AD" w:rsidP="006E75F8">
              <w:pPr>
                <w:pStyle w:val="Bibliografa"/>
                <w:spacing w:after="0" w:line="480" w:lineRule="auto"/>
                <w:ind w:left="720" w:hanging="720"/>
                <w:jc w:val="both"/>
                <w:rPr>
                  <w:rFonts w:cs="Times New Roman"/>
                  <w:noProof/>
                  <w:lang w:val="en-US"/>
                </w:rPr>
              </w:pPr>
              <w:r w:rsidRPr="006E75F8">
                <w:rPr>
                  <w:rFonts w:cs="Times New Roman"/>
                  <w:noProof/>
                </w:rPr>
                <w:t xml:space="preserve">Randolph West, W. A. (2019). </w:t>
              </w:r>
              <w:r w:rsidRPr="006E75F8">
                <w:rPr>
                  <w:rFonts w:cs="Times New Roman"/>
                  <w:i/>
                  <w:iCs/>
                  <w:noProof/>
                  <w:lang w:val="en-US"/>
                </w:rPr>
                <w:t>SQL Server 2019 Administration Inside Out.</w:t>
              </w:r>
              <w:r w:rsidRPr="006E75F8">
                <w:rPr>
                  <w:rFonts w:cs="Times New Roman"/>
                  <w:noProof/>
                  <w:lang w:val="en-US"/>
                </w:rPr>
                <w:t xml:space="preserve"> Microsoft Press.</w:t>
              </w:r>
            </w:p>
            <w:p w14:paraId="4FEEEBD9" w14:textId="77777777" w:rsidR="00E845AD" w:rsidRPr="006E75F8" w:rsidRDefault="00E845AD" w:rsidP="006E75F8">
              <w:pPr>
                <w:pStyle w:val="Bibliografa"/>
                <w:spacing w:after="0" w:line="480" w:lineRule="auto"/>
                <w:ind w:left="720" w:hanging="720"/>
                <w:jc w:val="both"/>
                <w:rPr>
                  <w:rFonts w:cs="Times New Roman"/>
                  <w:noProof/>
                  <w:lang w:val="en-US"/>
                </w:rPr>
              </w:pPr>
              <w:r w:rsidRPr="006E75F8">
                <w:rPr>
                  <w:rFonts w:cs="Times New Roman"/>
                  <w:noProof/>
                  <w:lang w:val="en-US"/>
                </w:rPr>
                <w:t xml:space="preserve">Septiadi, A. D. (2020). Comparative Analysis of Database Query Storage Performance. </w:t>
              </w:r>
              <w:r w:rsidRPr="006E75F8">
                <w:rPr>
                  <w:rFonts w:cs="Times New Roman"/>
                  <w:i/>
                  <w:iCs/>
                  <w:noProof/>
                  <w:lang w:val="en-US"/>
                </w:rPr>
                <w:t>International Journal of Informatics and Information System, 3</w:t>
              </w:r>
              <w:r w:rsidRPr="006E75F8">
                <w:rPr>
                  <w:rFonts w:cs="Times New Roman"/>
                  <w:noProof/>
                  <w:lang w:val="en-US"/>
                </w:rPr>
                <w:t>(2), 66.</w:t>
              </w:r>
            </w:p>
            <w:p w14:paraId="1BDAC53E" w14:textId="77777777" w:rsidR="00E845AD" w:rsidRPr="006E75F8" w:rsidRDefault="00E845AD" w:rsidP="006E75F8">
              <w:pPr>
                <w:pStyle w:val="Bibliografa"/>
                <w:spacing w:after="0" w:line="480" w:lineRule="auto"/>
                <w:ind w:left="720" w:hanging="720"/>
                <w:jc w:val="both"/>
                <w:rPr>
                  <w:rFonts w:cs="Times New Roman"/>
                  <w:noProof/>
                  <w:lang w:val="en-US"/>
                </w:rPr>
              </w:pPr>
              <w:r w:rsidRPr="006E75F8">
                <w:rPr>
                  <w:rFonts w:cs="Times New Roman"/>
                  <w:noProof/>
                  <w:lang w:val="en-US"/>
                </w:rPr>
                <w:t xml:space="preserve">Walther. (24 de agosto de 2023). </w:t>
              </w:r>
              <w:r w:rsidRPr="006E75F8">
                <w:rPr>
                  <w:rFonts w:cs="Times New Roman"/>
                  <w:i/>
                  <w:iCs/>
                  <w:noProof/>
                </w:rPr>
                <w:t>SQL vs NoSQL: Ventajas y Desventajas Detalladas de Cada Sistema</w:t>
              </w:r>
              <w:r w:rsidRPr="006E75F8">
                <w:rPr>
                  <w:rFonts w:cs="Times New Roman"/>
                  <w:noProof/>
                </w:rPr>
                <w:t xml:space="preserve">. </w:t>
              </w:r>
              <w:r w:rsidRPr="006E75F8">
                <w:rPr>
                  <w:rFonts w:cs="Times New Roman"/>
                  <w:noProof/>
                  <w:lang w:val="en-US"/>
                </w:rPr>
                <w:t>Dongee: https://www.dongee.com/tutoriales/sql-vs-nosql-ventajas-y-desventajas-detalladas-de-cada-sistema/</w:t>
              </w:r>
            </w:p>
            <w:p w14:paraId="32CD9418"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lang w:val="en-US"/>
                </w:rPr>
                <w:t xml:space="preserve">Ward, B. (2019). SQL Server 2019 Revealed. En B. Ward, </w:t>
              </w:r>
              <w:r w:rsidRPr="006E75F8">
                <w:rPr>
                  <w:rFonts w:cs="Times New Roman"/>
                  <w:i/>
                  <w:iCs/>
                  <w:noProof/>
                  <w:lang w:val="en-US"/>
                </w:rPr>
                <w:t>SQL Server 2019 Revealed.</w:t>
              </w:r>
              <w:r w:rsidRPr="006E75F8">
                <w:rPr>
                  <w:rFonts w:cs="Times New Roman"/>
                  <w:noProof/>
                  <w:lang w:val="en-US"/>
                </w:rPr>
                <w:t xml:space="preserve"> </w:t>
              </w:r>
              <w:r w:rsidRPr="006E75F8">
                <w:rPr>
                  <w:rFonts w:cs="Times New Roman"/>
                  <w:noProof/>
                </w:rPr>
                <w:t>Apress .</w:t>
              </w:r>
            </w:p>
            <w:p w14:paraId="13B73BE1" w14:textId="77777777" w:rsidR="00E845AD" w:rsidRPr="006E75F8" w:rsidRDefault="00E845AD" w:rsidP="006E75F8">
              <w:pPr>
                <w:pStyle w:val="Bibliografa"/>
                <w:spacing w:after="0" w:line="480" w:lineRule="auto"/>
                <w:ind w:left="720" w:hanging="720"/>
                <w:jc w:val="both"/>
                <w:rPr>
                  <w:rFonts w:cs="Times New Roman"/>
                  <w:noProof/>
                </w:rPr>
              </w:pPr>
              <w:r w:rsidRPr="006E75F8">
                <w:rPr>
                  <w:rFonts w:cs="Times New Roman"/>
                  <w:noProof/>
                </w:rPr>
                <w:t xml:space="preserve">Winand, M. (2012). </w:t>
              </w:r>
              <w:r w:rsidRPr="006E75F8">
                <w:rPr>
                  <w:rFonts w:cs="Times New Roman"/>
                  <w:i/>
                  <w:iCs/>
                  <w:noProof/>
                </w:rPr>
                <w:t>SQL Performance Explained.</w:t>
              </w:r>
              <w:r w:rsidRPr="006E75F8">
                <w:rPr>
                  <w:rFonts w:cs="Times New Roman"/>
                  <w:noProof/>
                </w:rPr>
                <w:t xml:space="preserve"> Markus Winand.</w:t>
              </w:r>
            </w:p>
            <w:p w14:paraId="4A1FB178" w14:textId="6DA1A595" w:rsidR="002904BF" w:rsidRPr="006E75F8" w:rsidRDefault="002904BF" w:rsidP="006E75F8">
              <w:pPr>
                <w:spacing w:after="0" w:line="480" w:lineRule="auto"/>
                <w:jc w:val="both"/>
                <w:rPr>
                  <w:rFonts w:cs="Times New Roman"/>
                </w:rPr>
              </w:pPr>
              <w:r w:rsidRPr="006E75F8">
                <w:rPr>
                  <w:rFonts w:cs="Times New Roman"/>
                  <w:b/>
                  <w:bCs/>
                </w:rPr>
                <w:fldChar w:fldCharType="end"/>
              </w:r>
            </w:p>
          </w:sdtContent>
        </w:sdt>
      </w:sdtContent>
    </w:sdt>
    <w:sectPr w:rsidR="002904BF" w:rsidRPr="006E75F8" w:rsidSect="008A6493">
      <w:footerReference w:type="default" r:id="rId22"/>
      <w:pgSz w:w="11907" w:h="16840" w:code="9"/>
      <w:pgMar w:top="1440" w:right="1440" w:bottom="1440" w:left="1440" w:header="227" w:footer="510" w:gutter="0"/>
      <w:pgNumType w:start="123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E5BD2" w14:textId="77777777" w:rsidR="008A3823" w:rsidRPr="00FD6C18" w:rsidRDefault="008A3823" w:rsidP="00835BAB">
      <w:pPr>
        <w:spacing w:after="0" w:line="240" w:lineRule="auto"/>
      </w:pPr>
      <w:r w:rsidRPr="00FD6C18">
        <w:separator/>
      </w:r>
    </w:p>
  </w:endnote>
  <w:endnote w:type="continuationSeparator" w:id="0">
    <w:p w14:paraId="16E4DC57" w14:textId="77777777" w:rsidR="008A3823" w:rsidRPr="00FD6C18" w:rsidRDefault="008A3823" w:rsidP="00835BAB">
      <w:pPr>
        <w:spacing w:after="0" w:line="240" w:lineRule="auto"/>
      </w:pPr>
      <w:r w:rsidRPr="00FD6C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A226A" w14:textId="009005C5" w:rsidR="00F431BA" w:rsidRPr="00273839" w:rsidRDefault="00F431BA" w:rsidP="00273839">
    <w:pPr>
      <w:pStyle w:val="Piedepgina"/>
      <w:jc w:val="center"/>
      <w:rPr>
        <w:color w:val="000000" w:themeColor="text1"/>
        <w:sz w:val="24"/>
      </w:rPr>
    </w:pPr>
    <w:r>
      <w:rPr>
        <w:noProof/>
      </w:rPr>
      <w:drawing>
        <wp:anchor distT="0" distB="0" distL="114300" distR="114300" simplePos="0" relativeHeight="251659264" behindDoc="1" locked="0" layoutInCell="1" allowOverlap="1" wp14:anchorId="795F8CBA" wp14:editId="0001E9EB">
          <wp:simplePos x="0" y="0"/>
          <wp:positionH relativeFrom="page">
            <wp:posOffset>9525</wp:posOffset>
          </wp:positionH>
          <wp:positionV relativeFrom="paragraph">
            <wp:posOffset>-189865</wp:posOffset>
          </wp:positionV>
          <wp:extent cx="7552946" cy="9004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SOCIALES.jpeg"/>
                  <pic:cNvPicPr/>
                </pic:nvPicPr>
                <pic:blipFill>
                  <a:blip r:embed="rId1">
                    <a:extLst>
                      <a:ext uri="{28A0092B-C50C-407E-A947-70E740481C1C}">
                        <a14:useLocalDpi xmlns:a14="http://schemas.microsoft.com/office/drawing/2010/main" val="0"/>
                      </a:ext>
                    </a:extLst>
                  </a:blip>
                  <a:stretch>
                    <a:fillRect/>
                  </a:stretch>
                </pic:blipFill>
                <pic:spPr>
                  <a:xfrm>
                    <a:off x="0" y="0"/>
                    <a:ext cx="7556397" cy="900841"/>
                  </a:xfrm>
                  <a:prstGeom prst="rect">
                    <a:avLst/>
                  </a:prstGeom>
                </pic:spPr>
              </pic:pic>
            </a:graphicData>
          </a:graphic>
          <wp14:sizeRelH relativeFrom="margin">
            <wp14:pctWidth>0</wp14:pctWidth>
          </wp14:sizeRelH>
          <wp14:sizeRelV relativeFrom="margin">
            <wp14:pctHeight>0</wp14:pctHeight>
          </wp14:sizeRelV>
        </wp:anchor>
      </w:drawing>
    </w:r>
    <w:r w:rsidRPr="00F431BA">
      <w:rPr>
        <w:color w:val="000000" w:themeColor="text1"/>
        <w:szCs w:val="20"/>
        <w:lang w:val="es-ES"/>
      </w:rPr>
      <w:t xml:space="preserve">pág. </w:t>
    </w:r>
    <w:r w:rsidRPr="00F431BA">
      <w:rPr>
        <w:color w:val="000000" w:themeColor="text1"/>
        <w:szCs w:val="20"/>
      </w:rPr>
      <w:fldChar w:fldCharType="begin"/>
    </w:r>
    <w:r w:rsidRPr="00F431BA">
      <w:rPr>
        <w:color w:val="000000" w:themeColor="text1"/>
        <w:szCs w:val="20"/>
      </w:rPr>
      <w:instrText>PAGE  \* Arabic</w:instrText>
    </w:r>
    <w:r w:rsidRPr="00F431BA">
      <w:rPr>
        <w:color w:val="000000" w:themeColor="text1"/>
        <w:szCs w:val="20"/>
      </w:rPr>
      <w:fldChar w:fldCharType="separate"/>
    </w:r>
    <w:r w:rsidRPr="00F431BA">
      <w:rPr>
        <w:color w:val="000000" w:themeColor="text1"/>
        <w:szCs w:val="20"/>
        <w:lang w:val="es-ES"/>
      </w:rPr>
      <w:t>1</w:t>
    </w:r>
    <w:r w:rsidRPr="00F431BA">
      <w:rPr>
        <w:color w:val="000000" w:themeColor="tex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03254" w14:textId="77777777" w:rsidR="008A3823" w:rsidRPr="00FD6C18" w:rsidRDefault="008A3823" w:rsidP="00835BAB">
      <w:pPr>
        <w:spacing w:after="0" w:line="240" w:lineRule="auto"/>
      </w:pPr>
      <w:r w:rsidRPr="00FD6C18">
        <w:separator/>
      </w:r>
    </w:p>
  </w:footnote>
  <w:footnote w:type="continuationSeparator" w:id="0">
    <w:p w14:paraId="61F05F8B" w14:textId="77777777" w:rsidR="008A3823" w:rsidRPr="00FD6C18" w:rsidRDefault="008A3823" w:rsidP="00835BAB">
      <w:pPr>
        <w:spacing w:after="0" w:line="240" w:lineRule="auto"/>
      </w:pPr>
      <w:r w:rsidRPr="00FD6C18">
        <w:continuationSeparator/>
      </w:r>
    </w:p>
  </w:footnote>
  <w:footnote w:id="1">
    <w:p w14:paraId="4A55E2F4" w14:textId="6A8E653C" w:rsidR="006E75F8" w:rsidRPr="006E75F8" w:rsidRDefault="006E75F8">
      <w:pPr>
        <w:pStyle w:val="Textonotapie"/>
        <w:rPr>
          <w:rFonts w:ascii="Times New Roman" w:hAnsi="Times New Roman" w:cs="Times New Roman"/>
        </w:rPr>
      </w:pPr>
      <w:r w:rsidRPr="006E75F8">
        <w:rPr>
          <w:rStyle w:val="Refdenotaalpie"/>
          <w:rFonts w:ascii="Times New Roman" w:hAnsi="Times New Roman" w:cs="Times New Roman"/>
        </w:rPr>
        <w:footnoteRef/>
      </w:r>
      <w:r w:rsidRPr="006E75F8">
        <w:rPr>
          <w:rFonts w:ascii="Times New Roman" w:hAnsi="Times New Roman" w:cs="Times New Roman"/>
        </w:rPr>
        <w:t xml:space="preserve"> Autor principal</w:t>
      </w:r>
    </w:p>
    <w:p w14:paraId="73CEA34F" w14:textId="45874291" w:rsidR="006E75F8" w:rsidRPr="006E75F8" w:rsidRDefault="006E75F8">
      <w:pPr>
        <w:pStyle w:val="Textonotapie"/>
        <w:rPr>
          <w:rFonts w:ascii="Times New Roman" w:hAnsi="Times New Roman" w:cs="Times New Roman"/>
        </w:rPr>
      </w:pPr>
      <w:r w:rsidRPr="006E75F8">
        <w:rPr>
          <w:rFonts w:ascii="Times New Roman" w:hAnsi="Times New Roman" w:cs="Times New Roman"/>
        </w:rPr>
        <w:t xml:space="preserve">Correspondencia: </w:t>
      </w:r>
      <w:hyperlink r:id="rId1" w:history="1">
        <w:r w:rsidRPr="006E75F8">
          <w:rPr>
            <w:rStyle w:val="Hipervnculo"/>
            <w:rFonts w:ascii="Times New Roman" w:hAnsi="Times New Roman" w:cs="Times New Roman"/>
          </w:rPr>
          <w:t>MM22320017@acapulco.tecnm.mx</w:t>
        </w:r>
      </w:hyperlink>
      <w:r w:rsidRPr="006E75F8">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A07C6"/>
    <w:multiLevelType w:val="hybridMultilevel"/>
    <w:tmpl w:val="B4EA26D2"/>
    <w:lvl w:ilvl="0" w:tplc="3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96A58DE"/>
    <w:multiLevelType w:val="hybridMultilevel"/>
    <w:tmpl w:val="08F4E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953F6A"/>
    <w:multiLevelType w:val="hybridMultilevel"/>
    <w:tmpl w:val="D494D1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4890FC8"/>
    <w:multiLevelType w:val="hybridMultilevel"/>
    <w:tmpl w:val="5628A7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0B2E0C"/>
    <w:multiLevelType w:val="hybridMultilevel"/>
    <w:tmpl w:val="5BF2B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B23F6D"/>
    <w:multiLevelType w:val="hybridMultilevel"/>
    <w:tmpl w:val="F9528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9A39FD"/>
    <w:multiLevelType w:val="hybridMultilevel"/>
    <w:tmpl w:val="D7F0C2DA"/>
    <w:lvl w:ilvl="0" w:tplc="3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7EE205A"/>
    <w:multiLevelType w:val="hybridMultilevel"/>
    <w:tmpl w:val="CABAF7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8C2425F"/>
    <w:multiLevelType w:val="hybridMultilevel"/>
    <w:tmpl w:val="D23A72D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BD4324E"/>
    <w:multiLevelType w:val="hybridMultilevel"/>
    <w:tmpl w:val="0AD61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52071E"/>
    <w:multiLevelType w:val="hybridMultilevel"/>
    <w:tmpl w:val="7C58C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B261AB"/>
    <w:multiLevelType w:val="hybridMultilevel"/>
    <w:tmpl w:val="719274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3CE2C0D"/>
    <w:multiLevelType w:val="hybridMultilevel"/>
    <w:tmpl w:val="41C6D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C71633"/>
    <w:multiLevelType w:val="hybridMultilevel"/>
    <w:tmpl w:val="B40E0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C25313"/>
    <w:multiLevelType w:val="hybridMultilevel"/>
    <w:tmpl w:val="1362EA3C"/>
    <w:lvl w:ilvl="0" w:tplc="08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99607A6"/>
    <w:multiLevelType w:val="hybridMultilevel"/>
    <w:tmpl w:val="F1F26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A04150"/>
    <w:multiLevelType w:val="hybridMultilevel"/>
    <w:tmpl w:val="AD38D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D0F62C4"/>
    <w:multiLevelType w:val="hybridMultilevel"/>
    <w:tmpl w:val="AC329466"/>
    <w:lvl w:ilvl="0" w:tplc="3C0A0005">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8" w15:restartNumberingAfterBreak="0">
    <w:nsid w:val="604B6F5E"/>
    <w:multiLevelType w:val="hybridMultilevel"/>
    <w:tmpl w:val="6BAAB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F24450"/>
    <w:multiLevelType w:val="hybridMultilevel"/>
    <w:tmpl w:val="D1A406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701641EE"/>
    <w:multiLevelType w:val="hybridMultilevel"/>
    <w:tmpl w:val="2730C8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1867E6"/>
    <w:multiLevelType w:val="hybridMultilevel"/>
    <w:tmpl w:val="AACA83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452DF6"/>
    <w:multiLevelType w:val="hybridMultilevel"/>
    <w:tmpl w:val="2FC02E36"/>
    <w:lvl w:ilvl="0" w:tplc="E14E011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8838E3"/>
    <w:multiLevelType w:val="hybridMultilevel"/>
    <w:tmpl w:val="34EEEA2C"/>
    <w:lvl w:ilvl="0" w:tplc="3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885483077">
    <w:abstractNumId w:val="3"/>
  </w:num>
  <w:num w:numId="2" w16cid:durableId="1167748012">
    <w:abstractNumId w:val="20"/>
  </w:num>
  <w:num w:numId="3" w16cid:durableId="1764642595">
    <w:abstractNumId w:val="14"/>
  </w:num>
  <w:num w:numId="4" w16cid:durableId="235631983">
    <w:abstractNumId w:val="16"/>
  </w:num>
  <w:num w:numId="5" w16cid:durableId="1509637484">
    <w:abstractNumId w:val="11"/>
  </w:num>
  <w:num w:numId="6" w16cid:durableId="1744334970">
    <w:abstractNumId w:val="7"/>
  </w:num>
  <w:num w:numId="7" w16cid:durableId="74478636">
    <w:abstractNumId w:val="12"/>
  </w:num>
  <w:num w:numId="8" w16cid:durableId="544223166">
    <w:abstractNumId w:val="10"/>
  </w:num>
  <w:num w:numId="9" w16cid:durableId="824706149">
    <w:abstractNumId w:val="15"/>
  </w:num>
  <w:num w:numId="10" w16cid:durableId="905189885">
    <w:abstractNumId w:val="4"/>
  </w:num>
  <w:num w:numId="11" w16cid:durableId="136802537">
    <w:abstractNumId w:val="21"/>
  </w:num>
  <w:num w:numId="12" w16cid:durableId="556863858">
    <w:abstractNumId w:val="1"/>
  </w:num>
  <w:num w:numId="13" w16cid:durableId="689792714">
    <w:abstractNumId w:val="22"/>
  </w:num>
  <w:num w:numId="14" w16cid:durableId="202981783">
    <w:abstractNumId w:val="5"/>
  </w:num>
  <w:num w:numId="15" w16cid:durableId="144863121">
    <w:abstractNumId w:val="18"/>
  </w:num>
  <w:num w:numId="16" w16cid:durableId="1499153384">
    <w:abstractNumId w:val="9"/>
  </w:num>
  <w:num w:numId="17" w16cid:durableId="2002738212">
    <w:abstractNumId w:val="13"/>
  </w:num>
  <w:num w:numId="18" w16cid:durableId="378286917">
    <w:abstractNumId w:val="2"/>
  </w:num>
  <w:num w:numId="19" w16cid:durableId="454299718">
    <w:abstractNumId w:val="8"/>
  </w:num>
  <w:num w:numId="20" w16cid:durableId="1190798870">
    <w:abstractNumId w:val="19"/>
  </w:num>
  <w:num w:numId="21" w16cid:durableId="1353532126">
    <w:abstractNumId w:val="23"/>
  </w:num>
  <w:num w:numId="22" w16cid:durableId="1393775387">
    <w:abstractNumId w:val="17"/>
  </w:num>
  <w:num w:numId="23" w16cid:durableId="1890333682">
    <w:abstractNumId w:val="0"/>
  </w:num>
  <w:num w:numId="24" w16cid:durableId="173130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DA"/>
    <w:rsid w:val="000014DE"/>
    <w:rsid w:val="00002366"/>
    <w:rsid w:val="000059BB"/>
    <w:rsid w:val="0001101F"/>
    <w:rsid w:val="00012E69"/>
    <w:rsid w:val="00015A84"/>
    <w:rsid w:val="0002565F"/>
    <w:rsid w:val="00037431"/>
    <w:rsid w:val="0004076A"/>
    <w:rsid w:val="00042028"/>
    <w:rsid w:val="00042AE5"/>
    <w:rsid w:val="000525BA"/>
    <w:rsid w:val="00052E67"/>
    <w:rsid w:val="00054E89"/>
    <w:rsid w:val="000554C7"/>
    <w:rsid w:val="0005564B"/>
    <w:rsid w:val="00057207"/>
    <w:rsid w:val="000632FC"/>
    <w:rsid w:val="000665A1"/>
    <w:rsid w:val="000728AE"/>
    <w:rsid w:val="00075485"/>
    <w:rsid w:val="00075D61"/>
    <w:rsid w:val="00076B5B"/>
    <w:rsid w:val="00083E97"/>
    <w:rsid w:val="00087ECC"/>
    <w:rsid w:val="00090074"/>
    <w:rsid w:val="00090A7D"/>
    <w:rsid w:val="00090AF8"/>
    <w:rsid w:val="00093E25"/>
    <w:rsid w:val="00094E8C"/>
    <w:rsid w:val="000966F7"/>
    <w:rsid w:val="000A041D"/>
    <w:rsid w:val="000A1EBE"/>
    <w:rsid w:val="000A27FD"/>
    <w:rsid w:val="000A74B8"/>
    <w:rsid w:val="000B0326"/>
    <w:rsid w:val="000B6BEB"/>
    <w:rsid w:val="000C09FE"/>
    <w:rsid w:val="000C3CA3"/>
    <w:rsid w:val="000D113E"/>
    <w:rsid w:val="000D2755"/>
    <w:rsid w:val="000E26AD"/>
    <w:rsid w:val="000E40FE"/>
    <w:rsid w:val="000F10F3"/>
    <w:rsid w:val="000F5B95"/>
    <w:rsid w:val="00105D9F"/>
    <w:rsid w:val="0010664C"/>
    <w:rsid w:val="00107675"/>
    <w:rsid w:val="0011414B"/>
    <w:rsid w:val="00122BB7"/>
    <w:rsid w:val="0012346E"/>
    <w:rsid w:val="00127133"/>
    <w:rsid w:val="001371ED"/>
    <w:rsid w:val="00151381"/>
    <w:rsid w:val="0015397E"/>
    <w:rsid w:val="00153B62"/>
    <w:rsid w:val="00160DD4"/>
    <w:rsid w:val="0016332B"/>
    <w:rsid w:val="00163D2F"/>
    <w:rsid w:val="00173B45"/>
    <w:rsid w:val="00176AAE"/>
    <w:rsid w:val="00180F14"/>
    <w:rsid w:val="00181C81"/>
    <w:rsid w:val="00184F23"/>
    <w:rsid w:val="00186017"/>
    <w:rsid w:val="001910A8"/>
    <w:rsid w:val="00192451"/>
    <w:rsid w:val="001A0005"/>
    <w:rsid w:val="001B013C"/>
    <w:rsid w:val="001C57C8"/>
    <w:rsid w:val="001C5FC2"/>
    <w:rsid w:val="001C68D9"/>
    <w:rsid w:val="001C73F0"/>
    <w:rsid w:val="001C7E35"/>
    <w:rsid w:val="001D09EB"/>
    <w:rsid w:val="001D2709"/>
    <w:rsid w:val="001E502C"/>
    <w:rsid w:val="001E51E1"/>
    <w:rsid w:val="001E580F"/>
    <w:rsid w:val="001E6BA2"/>
    <w:rsid w:val="001F06BC"/>
    <w:rsid w:val="001F1D21"/>
    <w:rsid w:val="001F718A"/>
    <w:rsid w:val="00201E55"/>
    <w:rsid w:val="002035A1"/>
    <w:rsid w:val="00204CDB"/>
    <w:rsid w:val="00205EA8"/>
    <w:rsid w:val="002068A1"/>
    <w:rsid w:val="0021211B"/>
    <w:rsid w:val="002217BB"/>
    <w:rsid w:val="00224894"/>
    <w:rsid w:val="00225636"/>
    <w:rsid w:val="00227F76"/>
    <w:rsid w:val="00230D35"/>
    <w:rsid w:val="00231713"/>
    <w:rsid w:val="00232576"/>
    <w:rsid w:val="00234DD7"/>
    <w:rsid w:val="00237F41"/>
    <w:rsid w:val="00240630"/>
    <w:rsid w:val="00246AB9"/>
    <w:rsid w:val="00251BCD"/>
    <w:rsid w:val="0025201E"/>
    <w:rsid w:val="002579C6"/>
    <w:rsid w:val="00270744"/>
    <w:rsid w:val="00272B82"/>
    <w:rsid w:val="00273839"/>
    <w:rsid w:val="00280E12"/>
    <w:rsid w:val="00283FA7"/>
    <w:rsid w:val="00285144"/>
    <w:rsid w:val="00286DC4"/>
    <w:rsid w:val="002904BF"/>
    <w:rsid w:val="002916D8"/>
    <w:rsid w:val="002919BE"/>
    <w:rsid w:val="002924C5"/>
    <w:rsid w:val="00295392"/>
    <w:rsid w:val="002970BA"/>
    <w:rsid w:val="002A3E94"/>
    <w:rsid w:val="002A4D95"/>
    <w:rsid w:val="002B2C99"/>
    <w:rsid w:val="002B74E8"/>
    <w:rsid w:val="002C32E8"/>
    <w:rsid w:val="002C7278"/>
    <w:rsid w:val="002D1351"/>
    <w:rsid w:val="002D2DF5"/>
    <w:rsid w:val="002D4495"/>
    <w:rsid w:val="002D5862"/>
    <w:rsid w:val="002D7129"/>
    <w:rsid w:val="002E036F"/>
    <w:rsid w:val="002E2559"/>
    <w:rsid w:val="002E7293"/>
    <w:rsid w:val="002F2BCD"/>
    <w:rsid w:val="002F791A"/>
    <w:rsid w:val="002F7F23"/>
    <w:rsid w:val="003017D5"/>
    <w:rsid w:val="003043D5"/>
    <w:rsid w:val="00307621"/>
    <w:rsid w:val="00315310"/>
    <w:rsid w:val="00315AFF"/>
    <w:rsid w:val="003268C0"/>
    <w:rsid w:val="003331E6"/>
    <w:rsid w:val="00334E9F"/>
    <w:rsid w:val="00337ACA"/>
    <w:rsid w:val="003441B4"/>
    <w:rsid w:val="00344375"/>
    <w:rsid w:val="00345654"/>
    <w:rsid w:val="003474C9"/>
    <w:rsid w:val="003479AE"/>
    <w:rsid w:val="00353CC7"/>
    <w:rsid w:val="00355C47"/>
    <w:rsid w:val="003631B0"/>
    <w:rsid w:val="00363E9F"/>
    <w:rsid w:val="003655CB"/>
    <w:rsid w:val="00372504"/>
    <w:rsid w:val="0038080A"/>
    <w:rsid w:val="00384D6D"/>
    <w:rsid w:val="0039646D"/>
    <w:rsid w:val="003A4C7B"/>
    <w:rsid w:val="003A58AA"/>
    <w:rsid w:val="003A6B6D"/>
    <w:rsid w:val="003A717A"/>
    <w:rsid w:val="003C1270"/>
    <w:rsid w:val="003D4D28"/>
    <w:rsid w:val="003E2007"/>
    <w:rsid w:val="003E277E"/>
    <w:rsid w:val="003E3A42"/>
    <w:rsid w:val="003E4BF9"/>
    <w:rsid w:val="003E63E9"/>
    <w:rsid w:val="003F5A6D"/>
    <w:rsid w:val="004000C4"/>
    <w:rsid w:val="00402129"/>
    <w:rsid w:val="004054D1"/>
    <w:rsid w:val="00406FA7"/>
    <w:rsid w:val="00407F75"/>
    <w:rsid w:val="00413572"/>
    <w:rsid w:val="00413BC1"/>
    <w:rsid w:val="00414821"/>
    <w:rsid w:val="00414878"/>
    <w:rsid w:val="00420F33"/>
    <w:rsid w:val="004241AC"/>
    <w:rsid w:val="00425885"/>
    <w:rsid w:val="004262D0"/>
    <w:rsid w:val="00441267"/>
    <w:rsid w:val="00441D56"/>
    <w:rsid w:val="00444D7C"/>
    <w:rsid w:val="0044555A"/>
    <w:rsid w:val="00450504"/>
    <w:rsid w:val="004524A4"/>
    <w:rsid w:val="00452A6B"/>
    <w:rsid w:val="00454156"/>
    <w:rsid w:val="00456419"/>
    <w:rsid w:val="00456499"/>
    <w:rsid w:val="00464FC7"/>
    <w:rsid w:val="0046715F"/>
    <w:rsid w:val="0047388E"/>
    <w:rsid w:val="00475CAF"/>
    <w:rsid w:val="00476E83"/>
    <w:rsid w:val="00480BC3"/>
    <w:rsid w:val="00482EFC"/>
    <w:rsid w:val="00485835"/>
    <w:rsid w:val="004865FA"/>
    <w:rsid w:val="00490E24"/>
    <w:rsid w:val="00491015"/>
    <w:rsid w:val="0049229B"/>
    <w:rsid w:val="004A0335"/>
    <w:rsid w:val="004A0C85"/>
    <w:rsid w:val="004A6465"/>
    <w:rsid w:val="004B48B1"/>
    <w:rsid w:val="004C127D"/>
    <w:rsid w:val="004C1835"/>
    <w:rsid w:val="004C3E1A"/>
    <w:rsid w:val="004C4413"/>
    <w:rsid w:val="004C6C89"/>
    <w:rsid w:val="004D0398"/>
    <w:rsid w:val="004D415D"/>
    <w:rsid w:val="004D6AAD"/>
    <w:rsid w:val="004D6E32"/>
    <w:rsid w:val="004E4B45"/>
    <w:rsid w:val="004E547F"/>
    <w:rsid w:val="004F0AE7"/>
    <w:rsid w:val="004F2B86"/>
    <w:rsid w:val="004F383A"/>
    <w:rsid w:val="00500E74"/>
    <w:rsid w:val="00507586"/>
    <w:rsid w:val="00507D82"/>
    <w:rsid w:val="00526B23"/>
    <w:rsid w:val="00527763"/>
    <w:rsid w:val="00530000"/>
    <w:rsid w:val="005319FC"/>
    <w:rsid w:val="005337E6"/>
    <w:rsid w:val="00533B43"/>
    <w:rsid w:val="005366E9"/>
    <w:rsid w:val="00540ABA"/>
    <w:rsid w:val="00546ABA"/>
    <w:rsid w:val="00546BA0"/>
    <w:rsid w:val="00552CCE"/>
    <w:rsid w:val="005626D6"/>
    <w:rsid w:val="00563151"/>
    <w:rsid w:val="00564162"/>
    <w:rsid w:val="00565801"/>
    <w:rsid w:val="00567B56"/>
    <w:rsid w:val="00573287"/>
    <w:rsid w:val="00577238"/>
    <w:rsid w:val="00577984"/>
    <w:rsid w:val="00577A75"/>
    <w:rsid w:val="00577BD2"/>
    <w:rsid w:val="00580A6A"/>
    <w:rsid w:val="005810C7"/>
    <w:rsid w:val="005813D0"/>
    <w:rsid w:val="00582A80"/>
    <w:rsid w:val="00590AC6"/>
    <w:rsid w:val="005937E4"/>
    <w:rsid w:val="00595357"/>
    <w:rsid w:val="005A0A2B"/>
    <w:rsid w:val="005A12E3"/>
    <w:rsid w:val="005A2E59"/>
    <w:rsid w:val="005A3915"/>
    <w:rsid w:val="005B05C1"/>
    <w:rsid w:val="005B31C4"/>
    <w:rsid w:val="005B505E"/>
    <w:rsid w:val="005C2A52"/>
    <w:rsid w:val="005C4F72"/>
    <w:rsid w:val="005D1DCE"/>
    <w:rsid w:val="005D279E"/>
    <w:rsid w:val="005D2930"/>
    <w:rsid w:val="005D500C"/>
    <w:rsid w:val="005D5826"/>
    <w:rsid w:val="005D7FF8"/>
    <w:rsid w:val="005E0499"/>
    <w:rsid w:val="005E1F6E"/>
    <w:rsid w:val="005E2BC2"/>
    <w:rsid w:val="005F16FE"/>
    <w:rsid w:val="00601EC7"/>
    <w:rsid w:val="0061347F"/>
    <w:rsid w:val="00617096"/>
    <w:rsid w:val="0062147C"/>
    <w:rsid w:val="00621BE9"/>
    <w:rsid w:val="00622047"/>
    <w:rsid w:val="006314FD"/>
    <w:rsid w:val="00642383"/>
    <w:rsid w:val="00644341"/>
    <w:rsid w:val="006466E9"/>
    <w:rsid w:val="00650388"/>
    <w:rsid w:val="006566EC"/>
    <w:rsid w:val="00662A0C"/>
    <w:rsid w:val="00662D4E"/>
    <w:rsid w:val="006676FA"/>
    <w:rsid w:val="00674C3B"/>
    <w:rsid w:val="00680C83"/>
    <w:rsid w:val="006925FC"/>
    <w:rsid w:val="006944D8"/>
    <w:rsid w:val="00695C36"/>
    <w:rsid w:val="006B0BDE"/>
    <w:rsid w:val="006B15DF"/>
    <w:rsid w:val="006B319B"/>
    <w:rsid w:val="006B49EB"/>
    <w:rsid w:val="006C0603"/>
    <w:rsid w:val="006C5A6C"/>
    <w:rsid w:val="006D5600"/>
    <w:rsid w:val="006D64DD"/>
    <w:rsid w:val="006E5AD5"/>
    <w:rsid w:val="006E75F8"/>
    <w:rsid w:val="006F2D65"/>
    <w:rsid w:val="006F5267"/>
    <w:rsid w:val="006F5382"/>
    <w:rsid w:val="006F53DA"/>
    <w:rsid w:val="006F708F"/>
    <w:rsid w:val="00710D55"/>
    <w:rsid w:val="00710DB7"/>
    <w:rsid w:val="007120C1"/>
    <w:rsid w:val="00714294"/>
    <w:rsid w:val="007153CC"/>
    <w:rsid w:val="00716E9B"/>
    <w:rsid w:val="00721CD2"/>
    <w:rsid w:val="007229CE"/>
    <w:rsid w:val="00723067"/>
    <w:rsid w:val="0072309B"/>
    <w:rsid w:val="0073243F"/>
    <w:rsid w:val="00736D08"/>
    <w:rsid w:val="00737DC0"/>
    <w:rsid w:val="007405E2"/>
    <w:rsid w:val="007431FE"/>
    <w:rsid w:val="00744959"/>
    <w:rsid w:val="00747ACF"/>
    <w:rsid w:val="0075266D"/>
    <w:rsid w:val="00760021"/>
    <w:rsid w:val="00761F7E"/>
    <w:rsid w:val="00762240"/>
    <w:rsid w:val="007659D3"/>
    <w:rsid w:val="00767736"/>
    <w:rsid w:val="007724EB"/>
    <w:rsid w:val="00777FEA"/>
    <w:rsid w:val="00786EDE"/>
    <w:rsid w:val="00792749"/>
    <w:rsid w:val="007A1E0C"/>
    <w:rsid w:val="007A426C"/>
    <w:rsid w:val="007A5980"/>
    <w:rsid w:val="007A63AA"/>
    <w:rsid w:val="007A7D43"/>
    <w:rsid w:val="007B03A1"/>
    <w:rsid w:val="007B3213"/>
    <w:rsid w:val="007B4B3A"/>
    <w:rsid w:val="007B5FE4"/>
    <w:rsid w:val="007B6F19"/>
    <w:rsid w:val="007C4142"/>
    <w:rsid w:val="007C72EC"/>
    <w:rsid w:val="007D2B3C"/>
    <w:rsid w:val="007D5C6C"/>
    <w:rsid w:val="007E0D47"/>
    <w:rsid w:val="007E10A8"/>
    <w:rsid w:val="007E36E3"/>
    <w:rsid w:val="007E734D"/>
    <w:rsid w:val="007F494F"/>
    <w:rsid w:val="00805A96"/>
    <w:rsid w:val="00806CA8"/>
    <w:rsid w:val="00813364"/>
    <w:rsid w:val="00814A26"/>
    <w:rsid w:val="00815173"/>
    <w:rsid w:val="00815315"/>
    <w:rsid w:val="00816321"/>
    <w:rsid w:val="00817315"/>
    <w:rsid w:val="00820FC4"/>
    <w:rsid w:val="00822209"/>
    <w:rsid w:val="00826F63"/>
    <w:rsid w:val="0082728C"/>
    <w:rsid w:val="00833C8E"/>
    <w:rsid w:val="008345B4"/>
    <w:rsid w:val="008352C9"/>
    <w:rsid w:val="00835BAB"/>
    <w:rsid w:val="00836C4E"/>
    <w:rsid w:val="008370BC"/>
    <w:rsid w:val="008442D4"/>
    <w:rsid w:val="0084779A"/>
    <w:rsid w:val="0085760F"/>
    <w:rsid w:val="008604C1"/>
    <w:rsid w:val="00860B5C"/>
    <w:rsid w:val="008756C2"/>
    <w:rsid w:val="00886604"/>
    <w:rsid w:val="0088767C"/>
    <w:rsid w:val="00891E7A"/>
    <w:rsid w:val="00892B4E"/>
    <w:rsid w:val="00892C75"/>
    <w:rsid w:val="00895B48"/>
    <w:rsid w:val="008A3823"/>
    <w:rsid w:val="008A6493"/>
    <w:rsid w:val="008A6721"/>
    <w:rsid w:val="008A79A8"/>
    <w:rsid w:val="008A7BF8"/>
    <w:rsid w:val="008B06CF"/>
    <w:rsid w:val="008B0712"/>
    <w:rsid w:val="008B1166"/>
    <w:rsid w:val="008B6E98"/>
    <w:rsid w:val="008C1625"/>
    <w:rsid w:val="008D2851"/>
    <w:rsid w:val="008D567B"/>
    <w:rsid w:val="008F0EF7"/>
    <w:rsid w:val="008F2409"/>
    <w:rsid w:val="008F3303"/>
    <w:rsid w:val="008F4C5F"/>
    <w:rsid w:val="008F5B58"/>
    <w:rsid w:val="009049AB"/>
    <w:rsid w:val="00914D6D"/>
    <w:rsid w:val="00915312"/>
    <w:rsid w:val="0091595E"/>
    <w:rsid w:val="009207DB"/>
    <w:rsid w:val="00926F70"/>
    <w:rsid w:val="009307D6"/>
    <w:rsid w:val="00931EF3"/>
    <w:rsid w:val="009361BF"/>
    <w:rsid w:val="00940915"/>
    <w:rsid w:val="0094219E"/>
    <w:rsid w:val="00944851"/>
    <w:rsid w:val="00946D93"/>
    <w:rsid w:val="00950F8B"/>
    <w:rsid w:val="009545BC"/>
    <w:rsid w:val="009546CB"/>
    <w:rsid w:val="00954CF5"/>
    <w:rsid w:val="00962134"/>
    <w:rsid w:val="00963F47"/>
    <w:rsid w:val="00964CAF"/>
    <w:rsid w:val="00965ACC"/>
    <w:rsid w:val="00966E55"/>
    <w:rsid w:val="0096782D"/>
    <w:rsid w:val="009758EF"/>
    <w:rsid w:val="00976EBF"/>
    <w:rsid w:val="0097733E"/>
    <w:rsid w:val="00981158"/>
    <w:rsid w:val="00981C62"/>
    <w:rsid w:val="00982303"/>
    <w:rsid w:val="0098314E"/>
    <w:rsid w:val="009925C5"/>
    <w:rsid w:val="00994E4D"/>
    <w:rsid w:val="00995BA9"/>
    <w:rsid w:val="009B3D22"/>
    <w:rsid w:val="009B7891"/>
    <w:rsid w:val="009B7A4A"/>
    <w:rsid w:val="009B7B1E"/>
    <w:rsid w:val="009C4475"/>
    <w:rsid w:val="009D03A4"/>
    <w:rsid w:val="009D1121"/>
    <w:rsid w:val="009E1078"/>
    <w:rsid w:val="009E1634"/>
    <w:rsid w:val="009E1F13"/>
    <w:rsid w:val="009E30B6"/>
    <w:rsid w:val="009E53FE"/>
    <w:rsid w:val="009E63A0"/>
    <w:rsid w:val="009E7077"/>
    <w:rsid w:val="009F2E50"/>
    <w:rsid w:val="009F7CB8"/>
    <w:rsid w:val="00A04C73"/>
    <w:rsid w:val="00A10690"/>
    <w:rsid w:val="00A10ACF"/>
    <w:rsid w:val="00A1276E"/>
    <w:rsid w:val="00A21BBF"/>
    <w:rsid w:val="00A2570E"/>
    <w:rsid w:val="00A35A05"/>
    <w:rsid w:val="00A36758"/>
    <w:rsid w:val="00A43793"/>
    <w:rsid w:val="00A45656"/>
    <w:rsid w:val="00A45A36"/>
    <w:rsid w:val="00A45E0D"/>
    <w:rsid w:val="00A50BEA"/>
    <w:rsid w:val="00A54C2B"/>
    <w:rsid w:val="00A60843"/>
    <w:rsid w:val="00A6311B"/>
    <w:rsid w:val="00A705AB"/>
    <w:rsid w:val="00A7390E"/>
    <w:rsid w:val="00A755C7"/>
    <w:rsid w:val="00A75867"/>
    <w:rsid w:val="00A82AD8"/>
    <w:rsid w:val="00A84773"/>
    <w:rsid w:val="00A87DE0"/>
    <w:rsid w:val="00A94D3D"/>
    <w:rsid w:val="00A9729F"/>
    <w:rsid w:val="00AA1B19"/>
    <w:rsid w:val="00AA20D9"/>
    <w:rsid w:val="00AA44BE"/>
    <w:rsid w:val="00AB04B3"/>
    <w:rsid w:val="00AB08B2"/>
    <w:rsid w:val="00AC0767"/>
    <w:rsid w:val="00AC2AAA"/>
    <w:rsid w:val="00AC582B"/>
    <w:rsid w:val="00AC6978"/>
    <w:rsid w:val="00AD0746"/>
    <w:rsid w:val="00AD18D8"/>
    <w:rsid w:val="00AD20F9"/>
    <w:rsid w:val="00AD2334"/>
    <w:rsid w:val="00AD3223"/>
    <w:rsid w:val="00AD41F4"/>
    <w:rsid w:val="00AD6907"/>
    <w:rsid w:val="00AE1551"/>
    <w:rsid w:val="00AE63FB"/>
    <w:rsid w:val="00AF2ABF"/>
    <w:rsid w:val="00AF5158"/>
    <w:rsid w:val="00AF6FB6"/>
    <w:rsid w:val="00B00637"/>
    <w:rsid w:val="00B01625"/>
    <w:rsid w:val="00B03715"/>
    <w:rsid w:val="00B03726"/>
    <w:rsid w:val="00B106AB"/>
    <w:rsid w:val="00B20A41"/>
    <w:rsid w:val="00B21013"/>
    <w:rsid w:val="00B21930"/>
    <w:rsid w:val="00B21F9A"/>
    <w:rsid w:val="00B23177"/>
    <w:rsid w:val="00B25450"/>
    <w:rsid w:val="00B316AE"/>
    <w:rsid w:val="00B32B01"/>
    <w:rsid w:val="00B36AAC"/>
    <w:rsid w:val="00B370D5"/>
    <w:rsid w:val="00B436E5"/>
    <w:rsid w:val="00B5128F"/>
    <w:rsid w:val="00B53429"/>
    <w:rsid w:val="00B555F2"/>
    <w:rsid w:val="00B6402C"/>
    <w:rsid w:val="00B64685"/>
    <w:rsid w:val="00B66B98"/>
    <w:rsid w:val="00B70A83"/>
    <w:rsid w:val="00B732D3"/>
    <w:rsid w:val="00B76902"/>
    <w:rsid w:val="00B7726D"/>
    <w:rsid w:val="00B83D35"/>
    <w:rsid w:val="00B84ABC"/>
    <w:rsid w:val="00B84ACE"/>
    <w:rsid w:val="00B850EF"/>
    <w:rsid w:val="00B86544"/>
    <w:rsid w:val="00B929A6"/>
    <w:rsid w:val="00B94369"/>
    <w:rsid w:val="00B97E02"/>
    <w:rsid w:val="00BA0D0C"/>
    <w:rsid w:val="00BA201B"/>
    <w:rsid w:val="00BA685E"/>
    <w:rsid w:val="00BB538B"/>
    <w:rsid w:val="00BB6AA0"/>
    <w:rsid w:val="00BC3F49"/>
    <w:rsid w:val="00BD063F"/>
    <w:rsid w:val="00BF61C5"/>
    <w:rsid w:val="00BF72A7"/>
    <w:rsid w:val="00C04ABB"/>
    <w:rsid w:val="00C11AF9"/>
    <w:rsid w:val="00C2068E"/>
    <w:rsid w:val="00C276FF"/>
    <w:rsid w:val="00C43034"/>
    <w:rsid w:val="00C4664E"/>
    <w:rsid w:val="00C476AD"/>
    <w:rsid w:val="00C51BA1"/>
    <w:rsid w:val="00C52E79"/>
    <w:rsid w:val="00C53227"/>
    <w:rsid w:val="00C643D6"/>
    <w:rsid w:val="00C6582D"/>
    <w:rsid w:val="00C658FF"/>
    <w:rsid w:val="00C70D39"/>
    <w:rsid w:val="00C74E67"/>
    <w:rsid w:val="00C75ADC"/>
    <w:rsid w:val="00C81AED"/>
    <w:rsid w:val="00C8285C"/>
    <w:rsid w:val="00C82BE3"/>
    <w:rsid w:val="00C83817"/>
    <w:rsid w:val="00C83A46"/>
    <w:rsid w:val="00C876E6"/>
    <w:rsid w:val="00C87AD0"/>
    <w:rsid w:val="00C90F9A"/>
    <w:rsid w:val="00C9689B"/>
    <w:rsid w:val="00CA0BB0"/>
    <w:rsid w:val="00CA1A3A"/>
    <w:rsid w:val="00CA1F2A"/>
    <w:rsid w:val="00CA251A"/>
    <w:rsid w:val="00CA40A3"/>
    <w:rsid w:val="00CA4986"/>
    <w:rsid w:val="00CB5241"/>
    <w:rsid w:val="00CB5327"/>
    <w:rsid w:val="00CB65D8"/>
    <w:rsid w:val="00CB7D43"/>
    <w:rsid w:val="00CC2342"/>
    <w:rsid w:val="00CC25D9"/>
    <w:rsid w:val="00CC5E83"/>
    <w:rsid w:val="00CD3019"/>
    <w:rsid w:val="00CD77AC"/>
    <w:rsid w:val="00CE0421"/>
    <w:rsid w:val="00CE1EA8"/>
    <w:rsid w:val="00CE3895"/>
    <w:rsid w:val="00CF0529"/>
    <w:rsid w:val="00CF563E"/>
    <w:rsid w:val="00CF6741"/>
    <w:rsid w:val="00D00054"/>
    <w:rsid w:val="00D019F4"/>
    <w:rsid w:val="00D055CF"/>
    <w:rsid w:val="00D06C79"/>
    <w:rsid w:val="00D12008"/>
    <w:rsid w:val="00D12C3F"/>
    <w:rsid w:val="00D31C0F"/>
    <w:rsid w:val="00D44250"/>
    <w:rsid w:val="00D54678"/>
    <w:rsid w:val="00D55EEB"/>
    <w:rsid w:val="00D66F08"/>
    <w:rsid w:val="00D70466"/>
    <w:rsid w:val="00D71DEF"/>
    <w:rsid w:val="00D75056"/>
    <w:rsid w:val="00D759CB"/>
    <w:rsid w:val="00D7653C"/>
    <w:rsid w:val="00D812E3"/>
    <w:rsid w:val="00D816DB"/>
    <w:rsid w:val="00D83A37"/>
    <w:rsid w:val="00D84748"/>
    <w:rsid w:val="00D84B7C"/>
    <w:rsid w:val="00D85DDA"/>
    <w:rsid w:val="00D97403"/>
    <w:rsid w:val="00D9793E"/>
    <w:rsid w:val="00DA31B7"/>
    <w:rsid w:val="00DA5EFD"/>
    <w:rsid w:val="00DB208C"/>
    <w:rsid w:val="00DB36BA"/>
    <w:rsid w:val="00DB5A0E"/>
    <w:rsid w:val="00DD303B"/>
    <w:rsid w:val="00DE16BD"/>
    <w:rsid w:val="00DE281B"/>
    <w:rsid w:val="00DE3E8C"/>
    <w:rsid w:val="00DE7A4D"/>
    <w:rsid w:val="00DF0930"/>
    <w:rsid w:val="00DF514F"/>
    <w:rsid w:val="00DF7ABD"/>
    <w:rsid w:val="00DF7CD1"/>
    <w:rsid w:val="00E004D9"/>
    <w:rsid w:val="00E0259C"/>
    <w:rsid w:val="00E07843"/>
    <w:rsid w:val="00E14C87"/>
    <w:rsid w:val="00E21603"/>
    <w:rsid w:val="00E30CAB"/>
    <w:rsid w:val="00E31DF9"/>
    <w:rsid w:val="00E329FF"/>
    <w:rsid w:val="00E34A90"/>
    <w:rsid w:val="00E3781A"/>
    <w:rsid w:val="00E41B38"/>
    <w:rsid w:val="00E465BB"/>
    <w:rsid w:val="00E46CA4"/>
    <w:rsid w:val="00E550E7"/>
    <w:rsid w:val="00E608EC"/>
    <w:rsid w:val="00E62566"/>
    <w:rsid w:val="00E80BDE"/>
    <w:rsid w:val="00E81522"/>
    <w:rsid w:val="00E845AD"/>
    <w:rsid w:val="00E84A5B"/>
    <w:rsid w:val="00E868F1"/>
    <w:rsid w:val="00E90F41"/>
    <w:rsid w:val="00E93388"/>
    <w:rsid w:val="00E9616B"/>
    <w:rsid w:val="00E97BF5"/>
    <w:rsid w:val="00EA042E"/>
    <w:rsid w:val="00EA0C1A"/>
    <w:rsid w:val="00EA15DF"/>
    <w:rsid w:val="00EA19E9"/>
    <w:rsid w:val="00EA450D"/>
    <w:rsid w:val="00EA6038"/>
    <w:rsid w:val="00EB1F63"/>
    <w:rsid w:val="00EB6A25"/>
    <w:rsid w:val="00EC4846"/>
    <w:rsid w:val="00EC5662"/>
    <w:rsid w:val="00EC5B3E"/>
    <w:rsid w:val="00EC6A30"/>
    <w:rsid w:val="00EC7B98"/>
    <w:rsid w:val="00ED51C6"/>
    <w:rsid w:val="00EE18E6"/>
    <w:rsid w:val="00EE3035"/>
    <w:rsid w:val="00EE3D5E"/>
    <w:rsid w:val="00F00632"/>
    <w:rsid w:val="00F06867"/>
    <w:rsid w:val="00F10AB1"/>
    <w:rsid w:val="00F10BCE"/>
    <w:rsid w:val="00F11277"/>
    <w:rsid w:val="00F246E5"/>
    <w:rsid w:val="00F3235B"/>
    <w:rsid w:val="00F36FC6"/>
    <w:rsid w:val="00F40442"/>
    <w:rsid w:val="00F431BA"/>
    <w:rsid w:val="00F447E5"/>
    <w:rsid w:val="00F50A15"/>
    <w:rsid w:val="00F517F3"/>
    <w:rsid w:val="00F526FC"/>
    <w:rsid w:val="00F54395"/>
    <w:rsid w:val="00F6543D"/>
    <w:rsid w:val="00F6572A"/>
    <w:rsid w:val="00F67D92"/>
    <w:rsid w:val="00F72F9A"/>
    <w:rsid w:val="00F802CA"/>
    <w:rsid w:val="00F82C88"/>
    <w:rsid w:val="00F858FB"/>
    <w:rsid w:val="00F87774"/>
    <w:rsid w:val="00F87B4D"/>
    <w:rsid w:val="00F87CEF"/>
    <w:rsid w:val="00F9312B"/>
    <w:rsid w:val="00FA0888"/>
    <w:rsid w:val="00FB2B91"/>
    <w:rsid w:val="00FB6E7B"/>
    <w:rsid w:val="00FD081E"/>
    <w:rsid w:val="00FD6C18"/>
    <w:rsid w:val="00FE051C"/>
    <w:rsid w:val="00FE099A"/>
    <w:rsid w:val="00FE42DB"/>
    <w:rsid w:val="00FE5025"/>
    <w:rsid w:val="00FF3D05"/>
    <w:rsid w:val="00FF4900"/>
    <w:rsid w:val="00FF6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9DFC"/>
  <w15:chartTrackingRefBased/>
  <w15:docId w15:val="{2A440869-7845-4DD4-86F8-D2E9352B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AE7"/>
    <w:rPr>
      <w:rFonts w:ascii="Times New Roman" w:hAnsi="Times New Roman"/>
      <w:lang w:val="es-MX"/>
    </w:rPr>
  </w:style>
  <w:style w:type="paragraph" w:styleId="Ttulo1">
    <w:name w:val="heading 1"/>
    <w:basedOn w:val="Normal"/>
    <w:next w:val="Normal"/>
    <w:link w:val="Ttulo1Car"/>
    <w:uiPriority w:val="9"/>
    <w:qFormat/>
    <w:rsid w:val="00D974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654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8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97403"/>
    <w:rPr>
      <w:rFonts w:asciiTheme="majorHAnsi" w:eastAsiaTheme="majorEastAsia" w:hAnsiTheme="majorHAnsi" w:cstheme="majorBidi"/>
      <w:color w:val="2F5496" w:themeColor="accent1" w:themeShade="BF"/>
      <w:sz w:val="32"/>
      <w:szCs w:val="32"/>
      <w:lang w:val="es-ES_tradnl"/>
    </w:rPr>
  </w:style>
  <w:style w:type="character" w:styleId="Textoennegrita">
    <w:name w:val="Strong"/>
    <w:basedOn w:val="Fuentedeprrafopredeter"/>
    <w:uiPriority w:val="22"/>
    <w:qFormat/>
    <w:rsid w:val="0096782D"/>
    <w:rPr>
      <w:b/>
      <w:bCs/>
    </w:rPr>
  </w:style>
  <w:style w:type="paragraph" w:styleId="Encabezado">
    <w:name w:val="header"/>
    <w:basedOn w:val="Normal"/>
    <w:link w:val="EncabezadoCar"/>
    <w:uiPriority w:val="99"/>
    <w:unhideWhenUsed/>
    <w:rsid w:val="00835BA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35BAB"/>
    <w:rPr>
      <w:lang w:val="es-ES_tradnl"/>
    </w:rPr>
  </w:style>
  <w:style w:type="paragraph" w:styleId="Piedepgina">
    <w:name w:val="footer"/>
    <w:basedOn w:val="Normal"/>
    <w:link w:val="PiedepginaCar"/>
    <w:uiPriority w:val="99"/>
    <w:unhideWhenUsed/>
    <w:rsid w:val="00835BA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35BAB"/>
    <w:rPr>
      <w:lang w:val="es-ES_tradnl"/>
    </w:rPr>
  </w:style>
  <w:style w:type="character" w:customStyle="1" w:styleId="Ttulo3Car">
    <w:name w:val="Título 3 Car"/>
    <w:basedOn w:val="Fuentedeprrafopredeter"/>
    <w:link w:val="Ttulo3"/>
    <w:uiPriority w:val="9"/>
    <w:semiHidden/>
    <w:rsid w:val="00F6543D"/>
    <w:rPr>
      <w:rFonts w:asciiTheme="majorHAnsi" w:eastAsiaTheme="majorEastAsia" w:hAnsiTheme="majorHAnsi" w:cstheme="majorBidi"/>
      <w:color w:val="1F3763" w:themeColor="accent1" w:themeShade="7F"/>
      <w:sz w:val="24"/>
      <w:szCs w:val="24"/>
      <w:lang w:val="es-ES_tradnl"/>
    </w:rPr>
  </w:style>
  <w:style w:type="table" w:customStyle="1" w:styleId="Tablaconcuadrcula1">
    <w:name w:val="Tabla con cuadrícula1"/>
    <w:basedOn w:val="Tablanormal"/>
    <w:next w:val="Tablaconcuadrcula"/>
    <w:uiPriority w:val="59"/>
    <w:rsid w:val="00F6543D"/>
    <w:pPr>
      <w:spacing w:after="0" w:line="240" w:lineRule="auto"/>
    </w:pPr>
    <w:rPr>
      <w:rFonts w:ascii="Calibri" w:eastAsia="Calibri" w:hAnsi="Calibri"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6543D"/>
    <w:pPr>
      <w:widowControl w:val="0"/>
      <w:autoSpaceDE w:val="0"/>
      <w:autoSpaceDN w:val="0"/>
      <w:spacing w:after="0" w:line="240" w:lineRule="auto"/>
    </w:pPr>
    <w:rPr>
      <w:rFonts w:ascii="Arial MT" w:eastAsia="Arial MT" w:hAnsi="Arial MT" w:cs="Arial MT"/>
      <w:kern w:val="0"/>
      <w:sz w:val="20"/>
      <w:szCs w:val="20"/>
      <w:lang w:val="es-PY"/>
      <w14:ligatures w14:val="none"/>
    </w:rPr>
  </w:style>
  <w:style w:type="character" w:customStyle="1" w:styleId="TextonotapieCar">
    <w:name w:val="Texto nota pie Car"/>
    <w:basedOn w:val="Fuentedeprrafopredeter"/>
    <w:link w:val="Textonotapie"/>
    <w:uiPriority w:val="99"/>
    <w:semiHidden/>
    <w:rsid w:val="00F6543D"/>
    <w:rPr>
      <w:rFonts w:ascii="Arial MT" w:eastAsia="Arial MT" w:hAnsi="Arial MT" w:cs="Arial MT"/>
      <w:noProof/>
      <w:kern w:val="0"/>
      <w:sz w:val="20"/>
      <w:szCs w:val="20"/>
      <w:lang w:val="es-PY"/>
      <w14:ligatures w14:val="none"/>
    </w:rPr>
  </w:style>
  <w:style w:type="character" w:styleId="Refdenotaalpie">
    <w:name w:val="footnote reference"/>
    <w:basedOn w:val="Fuentedeprrafopredeter"/>
    <w:uiPriority w:val="99"/>
    <w:semiHidden/>
    <w:unhideWhenUsed/>
    <w:rsid w:val="00F6543D"/>
    <w:rPr>
      <w:vertAlign w:val="superscript"/>
    </w:rPr>
  </w:style>
  <w:style w:type="character" w:styleId="Hipervnculo">
    <w:name w:val="Hyperlink"/>
    <w:uiPriority w:val="99"/>
    <w:unhideWhenUsed/>
    <w:rsid w:val="00F6543D"/>
    <w:rPr>
      <w:color w:val="0000FF"/>
      <w:u w:val="single"/>
    </w:rPr>
  </w:style>
  <w:style w:type="paragraph" w:styleId="TDC1">
    <w:name w:val="toc 1"/>
    <w:basedOn w:val="Normal"/>
    <w:next w:val="Normal"/>
    <w:autoRedefine/>
    <w:uiPriority w:val="39"/>
    <w:unhideWhenUsed/>
    <w:rsid w:val="00E868F1"/>
    <w:pPr>
      <w:spacing w:after="100"/>
    </w:pPr>
  </w:style>
  <w:style w:type="character" w:customStyle="1" w:styleId="Mencinsinresolver1">
    <w:name w:val="Mención sin resolver1"/>
    <w:basedOn w:val="Fuentedeprrafopredeter"/>
    <w:uiPriority w:val="99"/>
    <w:semiHidden/>
    <w:unhideWhenUsed/>
    <w:rsid w:val="003474C9"/>
    <w:rPr>
      <w:color w:val="605E5C"/>
      <w:shd w:val="clear" w:color="auto" w:fill="E1DFDD"/>
    </w:rPr>
  </w:style>
  <w:style w:type="paragraph" w:styleId="Descripcin">
    <w:name w:val="caption"/>
    <w:basedOn w:val="Normal"/>
    <w:next w:val="Normal"/>
    <w:uiPriority w:val="35"/>
    <w:unhideWhenUsed/>
    <w:qFormat/>
    <w:rsid w:val="0075266D"/>
    <w:pPr>
      <w:spacing w:after="200" w:line="240" w:lineRule="auto"/>
    </w:pPr>
    <w:rPr>
      <w:i/>
      <w:iCs/>
      <w:color w:val="44546A" w:themeColor="text2"/>
      <w:sz w:val="18"/>
      <w:szCs w:val="18"/>
    </w:rPr>
  </w:style>
  <w:style w:type="paragraph" w:customStyle="1" w:styleId="limmsg">
    <w:name w:val="limmsg"/>
    <w:basedOn w:val="Normal"/>
    <w:rsid w:val="00650388"/>
    <w:pPr>
      <w:spacing w:before="100" w:beforeAutospacing="1" w:after="100" w:afterAutospacing="1" w:line="240" w:lineRule="auto"/>
    </w:pPr>
    <w:rPr>
      <w:rFonts w:eastAsia="Times New Roman" w:cs="Times New Roman"/>
      <w:kern w:val="0"/>
      <w:sz w:val="24"/>
      <w:szCs w:val="24"/>
      <w:lang w:eastAsia="es-MX"/>
      <w14:ligatures w14:val="none"/>
    </w:rPr>
  </w:style>
  <w:style w:type="character" w:customStyle="1" w:styleId="gopro">
    <w:name w:val="gopro"/>
    <w:basedOn w:val="Fuentedeprrafopredeter"/>
    <w:rsid w:val="00650388"/>
  </w:style>
  <w:style w:type="paragraph" w:customStyle="1" w:styleId="countchar">
    <w:name w:val="countchar"/>
    <w:basedOn w:val="Normal"/>
    <w:rsid w:val="00650388"/>
    <w:pPr>
      <w:spacing w:before="100" w:beforeAutospacing="1" w:after="100" w:afterAutospacing="1" w:line="240" w:lineRule="auto"/>
    </w:pPr>
    <w:rPr>
      <w:rFonts w:eastAsia="Times New Roman" w:cs="Times New Roman"/>
      <w:kern w:val="0"/>
      <w:sz w:val="24"/>
      <w:szCs w:val="24"/>
      <w:lang w:eastAsia="es-MX"/>
      <w14:ligatures w14:val="none"/>
    </w:rPr>
  </w:style>
  <w:style w:type="paragraph" w:styleId="Bibliografa">
    <w:name w:val="Bibliography"/>
    <w:basedOn w:val="Normal"/>
    <w:next w:val="Normal"/>
    <w:uiPriority w:val="37"/>
    <w:unhideWhenUsed/>
    <w:rsid w:val="00CF0529"/>
  </w:style>
  <w:style w:type="paragraph" w:styleId="NormalWeb">
    <w:name w:val="Normal (Web)"/>
    <w:basedOn w:val="Normal"/>
    <w:uiPriority w:val="99"/>
    <w:semiHidden/>
    <w:unhideWhenUsed/>
    <w:rsid w:val="000A27FD"/>
    <w:pPr>
      <w:spacing w:before="100" w:beforeAutospacing="1" w:after="100" w:afterAutospacing="1" w:line="240" w:lineRule="auto"/>
    </w:pPr>
    <w:rPr>
      <w:rFonts w:eastAsia="Times New Roman" w:cs="Times New Roman"/>
      <w:kern w:val="0"/>
      <w:sz w:val="24"/>
      <w:szCs w:val="24"/>
      <w:lang w:eastAsia="es-MX"/>
      <w14:ligatures w14:val="none"/>
    </w:rPr>
  </w:style>
  <w:style w:type="table" w:styleId="Tablaconcuadrcula1clara">
    <w:name w:val="Grid Table 1 Light"/>
    <w:basedOn w:val="Tablanormal"/>
    <w:uiPriority w:val="46"/>
    <w:rsid w:val="003A58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3331E6"/>
    <w:pPr>
      <w:ind w:left="720"/>
      <w:contextualSpacing/>
    </w:pPr>
  </w:style>
  <w:style w:type="table" w:styleId="Tablanormal3">
    <w:name w:val="Plain Table 3"/>
    <w:basedOn w:val="Tablanormal"/>
    <w:uiPriority w:val="43"/>
    <w:rsid w:val="006C06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7concolores-nfasis3">
    <w:name w:val="Grid Table 7 Colorful Accent 3"/>
    <w:basedOn w:val="Tablanormal"/>
    <w:uiPriority w:val="52"/>
    <w:rsid w:val="006C060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3">
    <w:name w:val="Grid Table 3 Accent 3"/>
    <w:basedOn w:val="Tablanormal"/>
    <w:uiPriority w:val="48"/>
    <w:rsid w:val="000556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3">
    <w:name w:val="Grid Table 3"/>
    <w:basedOn w:val="Tablanormal"/>
    <w:uiPriority w:val="48"/>
    <w:rsid w:val="000556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1">
    <w:name w:val="Plain Table 1"/>
    <w:basedOn w:val="Tablanormal"/>
    <w:uiPriority w:val="41"/>
    <w:rsid w:val="000556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05564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5">
    <w:name w:val="Plain Table 5"/>
    <w:basedOn w:val="Tablanormal"/>
    <w:uiPriority w:val="45"/>
    <w:rsid w:val="00601E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6">
    <w:name w:val="Grid Table 1 Light Accent 6"/>
    <w:basedOn w:val="Tablanormal"/>
    <w:uiPriority w:val="46"/>
    <w:rsid w:val="00D019F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E3781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cinsinresolver">
    <w:name w:val="Unresolved Mention"/>
    <w:basedOn w:val="Fuentedeprrafopredeter"/>
    <w:uiPriority w:val="99"/>
    <w:semiHidden/>
    <w:unhideWhenUsed/>
    <w:rsid w:val="006E75F8"/>
    <w:rPr>
      <w:color w:val="605E5C"/>
      <w:shd w:val="clear" w:color="auto" w:fill="E1DFDD"/>
    </w:rPr>
  </w:style>
  <w:style w:type="paragraph" w:styleId="Sinespaciado">
    <w:name w:val="No Spacing"/>
    <w:link w:val="SinespaciadoCar"/>
    <w:uiPriority w:val="1"/>
    <w:qFormat/>
    <w:rsid w:val="00F431BA"/>
    <w:pPr>
      <w:spacing w:after="0" w:line="240" w:lineRule="auto"/>
    </w:pPr>
    <w:rPr>
      <w:rFonts w:eastAsiaTheme="minorEastAsia"/>
      <w:kern w:val="0"/>
      <w:lang w:val="es-PY" w:eastAsia="es-PY"/>
      <w14:ligatures w14:val="none"/>
    </w:rPr>
  </w:style>
  <w:style w:type="character" w:customStyle="1" w:styleId="SinespaciadoCar">
    <w:name w:val="Sin espaciado Car"/>
    <w:basedOn w:val="Fuentedeprrafopredeter"/>
    <w:link w:val="Sinespaciado"/>
    <w:uiPriority w:val="1"/>
    <w:rsid w:val="00F431BA"/>
    <w:rPr>
      <w:rFonts w:eastAsiaTheme="minorEastAsia"/>
      <w:kern w:val="0"/>
      <w:lang w:val="es-PY" w:eastAsia="es-PY"/>
      <w14:ligatures w14:val="none"/>
    </w:rPr>
  </w:style>
  <w:style w:type="paragraph" w:customStyle="1" w:styleId="TableParagraph">
    <w:name w:val="Table Paragraph"/>
    <w:basedOn w:val="Normal"/>
    <w:uiPriority w:val="1"/>
    <w:qFormat/>
    <w:rsid w:val="00EE3D5E"/>
    <w:pPr>
      <w:widowControl w:val="0"/>
      <w:autoSpaceDE w:val="0"/>
      <w:autoSpaceDN w:val="0"/>
      <w:spacing w:after="0" w:line="240" w:lineRule="auto"/>
    </w:pPr>
    <w:rPr>
      <w:rFonts w:eastAsia="Times New Roman" w:cs="Times New Roman"/>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74459">
      <w:bodyDiv w:val="1"/>
      <w:marLeft w:val="0"/>
      <w:marRight w:val="0"/>
      <w:marTop w:val="0"/>
      <w:marBottom w:val="0"/>
      <w:divBdr>
        <w:top w:val="none" w:sz="0" w:space="0" w:color="auto"/>
        <w:left w:val="none" w:sz="0" w:space="0" w:color="auto"/>
        <w:bottom w:val="none" w:sz="0" w:space="0" w:color="auto"/>
        <w:right w:val="none" w:sz="0" w:space="0" w:color="auto"/>
      </w:divBdr>
    </w:div>
    <w:div w:id="28073352">
      <w:bodyDiv w:val="1"/>
      <w:marLeft w:val="0"/>
      <w:marRight w:val="0"/>
      <w:marTop w:val="0"/>
      <w:marBottom w:val="0"/>
      <w:divBdr>
        <w:top w:val="none" w:sz="0" w:space="0" w:color="auto"/>
        <w:left w:val="none" w:sz="0" w:space="0" w:color="auto"/>
        <w:bottom w:val="none" w:sz="0" w:space="0" w:color="auto"/>
        <w:right w:val="none" w:sz="0" w:space="0" w:color="auto"/>
      </w:divBdr>
    </w:div>
    <w:div w:id="45683612">
      <w:bodyDiv w:val="1"/>
      <w:marLeft w:val="0"/>
      <w:marRight w:val="0"/>
      <w:marTop w:val="0"/>
      <w:marBottom w:val="0"/>
      <w:divBdr>
        <w:top w:val="none" w:sz="0" w:space="0" w:color="auto"/>
        <w:left w:val="none" w:sz="0" w:space="0" w:color="auto"/>
        <w:bottom w:val="none" w:sz="0" w:space="0" w:color="auto"/>
        <w:right w:val="none" w:sz="0" w:space="0" w:color="auto"/>
      </w:divBdr>
    </w:div>
    <w:div w:id="57478520">
      <w:bodyDiv w:val="1"/>
      <w:marLeft w:val="0"/>
      <w:marRight w:val="0"/>
      <w:marTop w:val="0"/>
      <w:marBottom w:val="0"/>
      <w:divBdr>
        <w:top w:val="none" w:sz="0" w:space="0" w:color="auto"/>
        <w:left w:val="none" w:sz="0" w:space="0" w:color="auto"/>
        <w:bottom w:val="none" w:sz="0" w:space="0" w:color="auto"/>
        <w:right w:val="none" w:sz="0" w:space="0" w:color="auto"/>
      </w:divBdr>
    </w:div>
    <w:div w:id="111215669">
      <w:bodyDiv w:val="1"/>
      <w:marLeft w:val="0"/>
      <w:marRight w:val="0"/>
      <w:marTop w:val="0"/>
      <w:marBottom w:val="0"/>
      <w:divBdr>
        <w:top w:val="none" w:sz="0" w:space="0" w:color="auto"/>
        <w:left w:val="none" w:sz="0" w:space="0" w:color="auto"/>
        <w:bottom w:val="none" w:sz="0" w:space="0" w:color="auto"/>
        <w:right w:val="none" w:sz="0" w:space="0" w:color="auto"/>
      </w:divBdr>
    </w:div>
    <w:div w:id="135950090">
      <w:bodyDiv w:val="1"/>
      <w:marLeft w:val="0"/>
      <w:marRight w:val="0"/>
      <w:marTop w:val="0"/>
      <w:marBottom w:val="0"/>
      <w:divBdr>
        <w:top w:val="none" w:sz="0" w:space="0" w:color="auto"/>
        <w:left w:val="none" w:sz="0" w:space="0" w:color="auto"/>
        <w:bottom w:val="none" w:sz="0" w:space="0" w:color="auto"/>
        <w:right w:val="none" w:sz="0" w:space="0" w:color="auto"/>
      </w:divBdr>
    </w:div>
    <w:div w:id="136730226">
      <w:bodyDiv w:val="1"/>
      <w:marLeft w:val="0"/>
      <w:marRight w:val="0"/>
      <w:marTop w:val="0"/>
      <w:marBottom w:val="0"/>
      <w:divBdr>
        <w:top w:val="none" w:sz="0" w:space="0" w:color="auto"/>
        <w:left w:val="none" w:sz="0" w:space="0" w:color="auto"/>
        <w:bottom w:val="none" w:sz="0" w:space="0" w:color="auto"/>
        <w:right w:val="none" w:sz="0" w:space="0" w:color="auto"/>
      </w:divBdr>
    </w:div>
    <w:div w:id="137385628">
      <w:bodyDiv w:val="1"/>
      <w:marLeft w:val="0"/>
      <w:marRight w:val="0"/>
      <w:marTop w:val="0"/>
      <w:marBottom w:val="0"/>
      <w:divBdr>
        <w:top w:val="none" w:sz="0" w:space="0" w:color="auto"/>
        <w:left w:val="none" w:sz="0" w:space="0" w:color="auto"/>
        <w:bottom w:val="none" w:sz="0" w:space="0" w:color="auto"/>
        <w:right w:val="none" w:sz="0" w:space="0" w:color="auto"/>
      </w:divBdr>
    </w:div>
    <w:div w:id="139658994">
      <w:bodyDiv w:val="1"/>
      <w:marLeft w:val="0"/>
      <w:marRight w:val="0"/>
      <w:marTop w:val="0"/>
      <w:marBottom w:val="0"/>
      <w:divBdr>
        <w:top w:val="none" w:sz="0" w:space="0" w:color="auto"/>
        <w:left w:val="none" w:sz="0" w:space="0" w:color="auto"/>
        <w:bottom w:val="none" w:sz="0" w:space="0" w:color="auto"/>
        <w:right w:val="none" w:sz="0" w:space="0" w:color="auto"/>
      </w:divBdr>
    </w:div>
    <w:div w:id="146284909">
      <w:bodyDiv w:val="1"/>
      <w:marLeft w:val="0"/>
      <w:marRight w:val="0"/>
      <w:marTop w:val="0"/>
      <w:marBottom w:val="0"/>
      <w:divBdr>
        <w:top w:val="none" w:sz="0" w:space="0" w:color="auto"/>
        <w:left w:val="none" w:sz="0" w:space="0" w:color="auto"/>
        <w:bottom w:val="none" w:sz="0" w:space="0" w:color="auto"/>
        <w:right w:val="none" w:sz="0" w:space="0" w:color="auto"/>
      </w:divBdr>
    </w:div>
    <w:div w:id="155146538">
      <w:bodyDiv w:val="1"/>
      <w:marLeft w:val="0"/>
      <w:marRight w:val="0"/>
      <w:marTop w:val="0"/>
      <w:marBottom w:val="0"/>
      <w:divBdr>
        <w:top w:val="none" w:sz="0" w:space="0" w:color="auto"/>
        <w:left w:val="none" w:sz="0" w:space="0" w:color="auto"/>
        <w:bottom w:val="none" w:sz="0" w:space="0" w:color="auto"/>
        <w:right w:val="none" w:sz="0" w:space="0" w:color="auto"/>
      </w:divBdr>
    </w:div>
    <w:div w:id="165092757">
      <w:bodyDiv w:val="1"/>
      <w:marLeft w:val="0"/>
      <w:marRight w:val="0"/>
      <w:marTop w:val="0"/>
      <w:marBottom w:val="0"/>
      <w:divBdr>
        <w:top w:val="none" w:sz="0" w:space="0" w:color="auto"/>
        <w:left w:val="none" w:sz="0" w:space="0" w:color="auto"/>
        <w:bottom w:val="none" w:sz="0" w:space="0" w:color="auto"/>
        <w:right w:val="none" w:sz="0" w:space="0" w:color="auto"/>
      </w:divBdr>
    </w:div>
    <w:div w:id="168719838">
      <w:bodyDiv w:val="1"/>
      <w:marLeft w:val="0"/>
      <w:marRight w:val="0"/>
      <w:marTop w:val="0"/>
      <w:marBottom w:val="0"/>
      <w:divBdr>
        <w:top w:val="none" w:sz="0" w:space="0" w:color="auto"/>
        <w:left w:val="none" w:sz="0" w:space="0" w:color="auto"/>
        <w:bottom w:val="none" w:sz="0" w:space="0" w:color="auto"/>
        <w:right w:val="none" w:sz="0" w:space="0" w:color="auto"/>
      </w:divBdr>
    </w:div>
    <w:div w:id="185025712">
      <w:bodyDiv w:val="1"/>
      <w:marLeft w:val="0"/>
      <w:marRight w:val="0"/>
      <w:marTop w:val="0"/>
      <w:marBottom w:val="0"/>
      <w:divBdr>
        <w:top w:val="none" w:sz="0" w:space="0" w:color="auto"/>
        <w:left w:val="none" w:sz="0" w:space="0" w:color="auto"/>
        <w:bottom w:val="none" w:sz="0" w:space="0" w:color="auto"/>
        <w:right w:val="none" w:sz="0" w:space="0" w:color="auto"/>
      </w:divBdr>
    </w:div>
    <w:div w:id="190537379">
      <w:bodyDiv w:val="1"/>
      <w:marLeft w:val="0"/>
      <w:marRight w:val="0"/>
      <w:marTop w:val="0"/>
      <w:marBottom w:val="0"/>
      <w:divBdr>
        <w:top w:val="none" w:sz="0" w:space="0" w:color="auto"/>
        <w:left w:val="none" w:sz="0" w:space="0" w:color="auto"/>
        <w:bottom w:val="none" w:sz="0" w:space="0" w:color="auto"/>
        <w:right w:val="none" w:sz="0" w:space="0" w:color="auto"/>
      </w:divBdr>
    </w:div>
    <w:div w:id="199250206">
      <w:bodyDiv w:val="1"/>
      <w:marLeft w:val="0"/>
      <w:marRight w:val="0"/>
      <w:marTop w:val="0"/>
      <w:marBottom w:val="0"/>
      <w:divBdr>
        <w:top w:val="none" w:sz="0" w:space="0" w:color="auto"/>
        <w:left w:val="none" w:sz="0" w:space="0" w:color="auto"/>
        <w:bottom w:val="none" w:sz="0" w:space="0" w:color="auto"/>
        <w:right w:val="none" w:sz="0" w:space="0" w:color="auto"/>
      </w:divBdr>
    </w:div>
    <w:div w:id="223176358">
      <w:bodyDiv w:val="1"/>
      <w:marLeft w:val="0"/>
      <w:marRight w:val="0"/>
      <w:marTop w:val="0"/>
      <w:marBottom w:val="0"/>
      <w:divBdr>
        <w:top w:val="none" w:sz="0" w:space="0" w:color="auto"/>
        <w:left w:val="none" w:sz="0" w:space="0" w:color="auto"/>
        <w:bottom w:val="none" w:sz="0" w:space="0" w:color="auto"/>
        <w:right w:val="none" w:sz="0" w:space="0" w:color="auto"/>
      </w:divBdr>
      <w:divsChild>
        <w:div w:id="1492020742">
          <w:marLeft w:val="0"/>
          <w:marRight w:val="0"/>
          <w:marTop w:val="0"/>
          <w:marBottom w:val="0"/>
          <w:divBdr>
            <w:top w:val="none" w:sz="0" w:space="0" w:color="auto"/>
            <w:left w:val="none" w:sz="0" w:space="0" w:color="auto"/>
            <w:bottom w:val="none" w:sz="0" w:space="0" w:color="auto"/>
            <w:right w:val="none" w:sz="0" w:space="0" w:color="auto"/>
          </w:divBdr>
        </w:div>
        <w:div w:id="62878846">
          <w:marLeft w:val="0"/>
          <w:marRight w:val="0"/>
          <w:marTop w:val="0"/>
          <w:marBottom w:val="0"/>
          <w:divBdr>
            <w:top w:val="none" w:sz="0" w:space="0" w:color="auto"/>
            <w:left w:val="none" w:sz="0" w:space="0" w:color="auto"/>
            <w:bottom w:val="none" w:sz="0" w:space="0" w:color="auto"/>
            <w:right w:val="none" w:sz="0" w:space="0" w:color="auto"/>
          </w:divBdr>
        </w:div>
        <w:div w:id="918949121">
          <w:marLeft w:val="0"/>
          <w:marRight w:val="0"/>
          <w:marTop w:val="0"/>
          <w:marBottom w:val="0"/>
          <w:divBdr>
            <w:top w:val="none" w:sz="0" w:space="0" w:color="auto"/>
            <w:left w:val="none" w:sz="0" w:space="0" w:color="auto"/>
            <w:bottom w:val="none" w:sz="0" w:space="0" w:color="auto"/>
            <w:right w:val="none" w:sz="0" w:space="0" w:color="auto"/>
          </w:divBdr>
        </w:div>
        <w:div w:id="1777024188">
          <w:marLeft w:val="0"/>
          <w:marRight w:val="0"/>
          <w:marTop w:val="0"/>
          <w:marBottom w:val="0"/>
          <w:divBdr>
            <w:top w:val="none" w:sz="0" w:space="0" w:color="auto"/>
            <w:left w:val="none" w:sz="0" w:space="0" w:color="auto"/>
            <w:bottom w:val="none" w:sz="0" w:space="0" w:color="auto"/>
            <w:right w:val="none" w:sz="0" w:space="0" w:color="auto"/>
          </w:divBdr>
        </w:div>
        <w:div w:id="323121604">
          <w:marLeft w:val="0"/>
          <w:marRight w:val="0"/>
          <w:marTop w:val="0"/>
          <w:marBottom w:val="0"/>
          <w:divBdr>
            <w:top w:val="none" w:sz="0" w:space="0" w:color="auto"/>
            <w:left w:val="none" w:sz="0" w:space="0" w:color="auto"/>
            <w:bottom w:val="none" w:sz="0" w:space="0" w:color="auto"/>
            <w:right w:val="none" w:sz="0" w:space="0" w:color="auto"/>
          </w:divBdr>
        </w:div>
      </w:divsChild>
    </w:div>
    <w:div w:id="223569907">
      <w:bodyDiv w:val="1"/>
      <w:marLeft w:val="0"/>
      <w:marRight w:val="0"/>
      <w:marTop w:val="0"/>
      <w:marBottom w:val="0"/>
      <w:divBdr>
        <w:top w:val="none" w:sz="0" w:space="0" w:color="auto"/>
        <w:left w:val="none" w:sz="0" w:space="0" w:color="auto"/>
        <w:bottom w:val="none" w:sz="0" w:space="0" w:color="auto"/>
        <w:right w:val="none" w:sz="0" w:space="0" w:color="auto"/>
      </w:divBdr>
    </w:div>
    <w:div w:id="228809682">
      <w:bodyDiv w:val="1"/>
      <w:marLeft w:val="0"/>
      <w:marRight w:val="0"/>
      <w:marTop w:val="0"/>
      <w:marBottom w:val="0"/>
      <w:divBdr>
        <w:top w:val="none" w:sz="0" w:space="0" w:color="auto"/>
        <w:left w:val="none" w:sz="0" w:space="0" w:color="auto"/>
        <w:bottom w:val="none" w:sz="0" w:space="0" w:color="auto"/>
        <w:right w:val="none" w:sz="0" w:space="0" w:color="auto"/>
      </w:divBdr>
    </w:div>
    <w:div w:id="233131128">
      <w:bodyDiv w:val="1"/>
      <w:marLeft w:val="0"/>
      <w:marRight w:val="0"/>
      <w:marTop w:val="0"/>
      <w:marBottom w:val="0"/>
      <w:divBdr>
        <w:top w:val="none" w:sz="0" w:space="0" w:color="auto"/>
        <w:left w:val="none" w:sz="0" w:space="0" w:color="auto"/>
        <w:bottom w:val="none" w:sz="0" w:space="0" w:color="auto"/>
        <w:right w:val="none" w:sz="0" w:space="0" w:color="auto"/>
      </w:divBdr>
    </w:div>
    <w:div w:id="261039675">
      <w:bodyDiv w:val="1"/>
      <w:marLeft w:val="0"/>
      <w:marRight w:val="0"/>
      <w:marTop w:val="0"/>
      <w:marBottom w:val="0"/>
      <w:divBdr>
        <w:top w:val="none" w:sz="0" w:space="0" w:color="auto"/>
        <w:left w:val="none" w:sz="0" w:space="0" w:color="auto"/>
        <w:bottom w:val="none" w:sz="0" w:space="0" w:color="auto"/>
        <w:right w:val="none" w:sz="0" w:space="0" w:color="auto"/>
      </w:divBdr>
    </w:div>
    <w:div w:id="276570029">
      <w:bodyDiv w:val="1"/>
      <w:marLeft w:val="0"/>
      <w:marRight w:val="0"/>
      <w:marTop w:val="0"/>
      <w:marBottom w:val="0"/>
      <w:divBdr>
        <w:top w:val="none" w:sz="0" w:space="0" w:color="auto"/>
        <w:left w:val="none" w:sz="0" w:space="0" w:color="auto"/>
        <w:bottom w:val="none" w:sz="0" w:space="0" w:color="auto"/>
        <w:right w:val="none" w:sz="0" w:space="0" w:color="auto"/>
      </w:divBdr>
    </w:div>
    <w:div w:id="283466920">
      <w:bodyDiv w:val="1"/>
      <w:marLeft w:val="0"/>
      <w:marRight w:val="0"/>
      <w:marTop w:val="0"/>
      <w:marBottom w:val="0"/>
      <w:divBdr>
        <w:top w:val="none" w:sz="0" w:space="0" w:color="auto"/>
        <w:left w:val="none" w:sz="0" w:space="0" w:color="auto"/>
        <w:bottom w:val="none" w:sz="0" w:space="0" w:color="auto"/>
        <w:right w:val="none" w:sz="0" w:space="0" w:color="auto"/>
      </w:divBdr>
    </w:div>
    <w:div w:id="283538265">
      <w:bodyDiv w:val="1"/>
      <w:marLeft w:val="0"/>
      <w:marRight w:val="0"/>
      <w:marTop w:val="0"/>
      <w:marBottom w:val="0"/>
      <w:divBdr>
        <w:top w:val="none" w:sz="0" w:space="0" w:color="auto"/>
        <w:left w:val="none" w:sz="0" w:space="0" w:color="auto"/>
        <w:bottom w:val="none" w:sz="0" w:space="0" w:color="auto"/>
        <w:right w:val="none" w:sz="0" w:space="0" w:color="auto"/>
      </w:divBdr>
    </w:div>
    <w:div w:id="314187647">
      <w:bodyDiv w:val="1"/>
      <w:marLeft w:val="0"/>
      <w:marRight w:val="0"/>
      <w:marTop w:val="0"/>
      <w:marBottom w:val="0"/>
      <w:divBdr>
        <w:top w:val="none" w:sz="0" w:space="0" w:color="auto"/>
        <w:left w:val="none" w:sz="0" w:space="0" w:color="auto"/>
        <w:bottom w:val="none" w:sz="0" w:space="0" w:color="auto"/>
        <w:right w:val="none" w:sz="0" w:space="0" w:color="auto"/>
      </w:divBdr>
    </w:div>
    <w:div w:id="314648378">
      <w:bodyDiv w:val="1"/>
      <w:marLeft w:val="0"/>
      <w:marRight w:val="0"/>
      <w:marTop w:val="0"/>
      <w:marBottom w:val="0"/>
      <w:divBdr>
        <w:top w:val="none" w:sz="0" w:space="0" w:color="auto"/>
        <w:left w:val="none" w:sz="0" w:space="0" w:color="auto"/>
        <w:bottom w:val="none" w:sz="0" w:space="0" w:color="auto"/>
        <w:right w:val="none" w:sz="0" w:space="0" w:color="auto"/>
      </w:divBdr>
    </w:div>
    <w:div w:id="334303677">
      <w:bodyDiv w:val="1"/>
      <w:marLeft w:val="0"/>
      <w:marRight w:val="0"/>
      <w:marTop w:val="0"/>
      <w:marBottom w:val="0"/>
      <w:divBdr>
        <w:top w:val="none" w:sz="0" w:space="0" w:color="auto"/>
        <w:left w:val="none" w:sz="0" w:space="0" w:color="auto"/>
        <w:bottom w:val="none" w:sz="0" w:space="0" w:color="auto"/>
        <w:right w:val="none" w:sz="0" w:space="0" w:color="auto"/>
      </w:divBdr>
    </w:div>
    <w:div w:id="345139119">
      <w:bodyDiv w:val="1"/>
      <w:marLeft w:val="0"/>
      <w:marRight w:val="0"/>
      <w:marTop w:val="0"/>
      <w:marBottom w:val="0"/>
      <w:divBdr>
        <w:top w:val="none" w:sz="0" w:space="0" w:color="auto"/>
        <w:left w:val="none" w:sz="0" w:space="0" w:color="auto"/>
        <w:bottom w:val="none" w:sz="0" w:space="0" w:color="auto"/>
        <w:right w:val="none" w:sz="0" w:space="0" w:color="auto"/>
      </w:divBdr>
    </w:div>
    <w:div w:id="348416540">
      <w:bodyDiv w:val="1"/>
      <w:marLeft w:val="0"/>
      <w:marRight w:val="0"/>
      <w:marTop w:val="0"/>
      <w:marBottom w:val="0"/>
      <w:divBdr>
        <w:top w:val="none" w:sz="0" w:space="0" w:color="auto"/>
        <w:left w:val="none" w:sz="0" w:space="0" w:color="auto"/>
        <w:bottom w:val="none" w:sz="0" w:space="0" w:color="auto"/>
        <w:right w:val="none" w:sz="0" w:space="0" w:color="auto"/>
      </w:divBdr>
    </w:div>
    <w:div w:id="371197117">
      <w:bodyDiv w:val="1"/>
      <w:marLeft w:val="0"/>
      <w:marRight w:val="0"/>
      <w:marTop w:val="0"/>
      <w:marBottom w:val="0"/>
      <w:divBdr>
        <w:top w:val="none" w:sz="0" w:space="0" w:color="auto"/>
        <w:left w:val="none" w:sz="0" w:space="0" w:color="auto"/>
        <w:bottom w:val="none" w:sz="0" w:space="0" w:color="auto"/>
        <w:right w:val="none" w:sz="0" w:space="0" w:color="auto"/>
      </w:divBdr>
    </w:div>
    <w:div w:id="425811989">
      <w:bodyDiv w:val="1"/>
      <w:marLeft w:val="0"/>
      <w:marRight w:val="0"/>
      <w:marTop w:val="0"/>
      <w:marBottom w:val="0"/>
      <w:divBdr>
        <w:top w:val="none" w:sz="0" w:space="0" w:color="auto"/>
        <w:left w:val="none" w:sz="0" w:space="0" w:color="auto"/>
        <w:bottom w:val="none" w:sz="0" w:space="0" w:color="auto"/>
        <w:right w:val="none" w:sz="0" w:space="0" w:color="auto"/>
      </w:divBdr>
    </w:div>
    <w:div w:id="432633131">
      <w:bodyDiv w:val="1"/>
      <w:marLeft w:val="0"/>
      <w:marRight w:val="0"/>
      <w:marTop w:val="0"/>
      <w:marBottom w:val="0"/>
      <w:divBdr>
        <w:top w:val="none" w:sz="0" w:space="0" w:color="auto"/>
        <w:left w:val="none" w:sz="0" w:space="0" w:color="auto"/>
        <w:bottom w:val="none" w:sz="0" w:space="0" w:color="auto"/>
        <w:right w:val="none" w:sz="0" w:space="0" w:color="auto"/>
      </w:divBdr>
    </w:div>
    <w:div w:id="437723472">
      <w:bodyDiv w:val="1"/>
      <w:marLeft w:val="0"/>
      <w:marRight w:val="0"/>
      <w:marTop w:val="0"/>
      <w:marBottom w:val="0"/>
      <w:divBdr>
        <w:top w:val="none" w:sz="0" w:space="0" w:color="auto"/>
        <w:left w:val="none" w:sz="0" w:space="0" w:color="auto"/>
        <w:bottom w:val="none" w:sz="0" w:space="0" w:color="auto"/>
        <w:right w:val="none" w:sz="0" w:space="0" w:color="auto"/>
      </w:divBdr>
    </w:div>
    <w:div w:id="477455740">
      <w:bodyDiv w:val="1"/>
      <w:marLeft w:val="0"/>
      <w:marRight w:val="0"/>
      <w:marTop w:val="0"/>
      <w:marBottom w:val="0"/>
      <w:divBdr>
        <w:top w:val="none" w:sz="0" w:space="0" w:color="auto"/>
        <w:left w:val="none" w:sz="0" w:space="0" w:color="auto"/>
        <w:bottom w:val="none" w:sz="0" w:space="0" w:color="auto"/>
        <w:right w:val="none" w:sz="0" w:space="0" w:color="auto"/>
      </w:divBdr>
    </w:div>
    <w:div w:id="506949090">
      <w:bodyDiv w:val="1"/>
      <w:marLeft w:val="0"/>
      <w:marRight w:val="0"/>
      <w:marTop w:val="0"/>
      <w:marBottom w:val="0"/>
      <w:divBdr>
        <w:top w:val="none" w:sz="0" w:space="0" w:color="auto"/>
        <w:left w:val="none" w:sz="0" w:space="0" w:color="auto"/>
        <w:bottom w:val="none" w:sz="0" w:space="0" w:color="auto"/>
        <w:right w:val="none" w:sz="0" w:space="0" w:color="auto"/>
      </w:divBdr>
    </w:div>
    <w:div w:id="507524271">
      <w:bodyDiv w:val="1"/>
      <w:marLeft w:val="0"/>
      <w:marRight w:val="0"/>
      <w:marTop w:val="0"/>
      <w:marBottom w:val="0"/>
      <w:divBdr>
        <w:top w:val="none" w:sz="0" w:space="0" w:color="auto"/>
        <w:left w:val="none" w:sz="0" w:space="0" w:color="auto"/>
        <w:bottom w:val="none" w:sz="0" w:space="0" w:color="auto"/>
        <w:right w:val="none" w:sz="0" w:space="0" w:color="auto"/>
      </w:divBdr>
    </w:div>
    <w:div w:id="509835863">
      <w:bodyDiv w:val="1"/>
      <w:marLeft w:val="0"/>
      <w:marRight w:val="0"/>
      <w:marTop w:val="0"/>
      <w:marBottom w:val="0"/>
      <w:divBdr>
        <w:top w:val="none" w:sz="0" w:space="0" w:color="auto"/>
        <w:left w:val="none" w:sz="0" w:space="0" w:color="auto"/>
        <w:bottom w:val="none" w:sz="0" w:space="0" w:color="auto"/>
        <w:right w:val="none" w:sz="0" w:space="0" w:color="auto"/>
      </w:divBdr>
    </w:div>
    <w:div w:id="524442084">
      <w:bodyDiv w:val="1"/>
      <w:marLeft w:val="0"/>
      <w:marRight w:val="0"/>
      <w:marTop w:val="0"/>
      <w:marBottom w:val="0"/>
      <w:divBdr>
        <w:top w:val="none" w:sz="0" w:space="0" w:color="auto"/>
        <w:left w:val="none" w:sz="0" w:space="0" w:color="auto"/>
        <w:bottom w:val="none" w:sz="0" w:space="0" w:color="auto"/>
        <w:right w:val="none" w:sz="0" w:space="0" w:color="auto"/>
      </w:divBdr>
    </w:div>
    <w:div w:id="524637730">
      <w:bodyDiv w:val="1"/>
      <w:marLeft w:val="0"/>
      <w:marRight w:val="0"/>
      <w:marTop w:val="0"/>
      <w:marBottom w:val="0"/>
      <w:divBdr>
        <w:top w:val="none" w:sz="0" w:space="0" w:color="auto"/>
        <w:left w:val="none" w:sz="0" w:space="0" w:color="auto"/>
        <w:bottom w:val="none" w:sz="0" w:space="0" w:color="auto"/>
        <w:right w:val="none" w:sz="0" w:space="0" w:color="auto"/>
      </w:divBdr>
    </w:div>
    <w:div w:id="526874685">
      <w:bodyDiv w:val="1"/>
      <w:marLeft w:val="0"/>
      <w:marRight w:val="0"/>
      <w:marTop w:val="0"/>
      <w:marBottom w:val="0"/>
      <w:divBdr>
        <w:top w:val="none" w:sz="0" w:space="0" w:color="auto"/>
        <w:left w:val="none" w:sz="0" w:space="0" w:color="auto"/>
        <w:bottom w:val="none" w:sz="0" w:space="0" w:color="auto"/>
        <w:right w:val="none" w:sz="0" w:space="0" w:color="auto"/>
      </w:divBdr>
    </w:div>
    <w:div w:id="543636536">
      <w:bodyDiv w:val="1"/>
      <w:marLeft w:val="0"/>
      <w:marRight w:val="0"/>
      <w:marTop w:val="0"/>
      <w:marBottom w:val="0"/>
      <w:divBdr>
        <w:top w:val="none" w:sz="0" w:space="0" w:color="auto"/>
        <w:left w:val="none" w:sz="0" w:space="0" w:color="auto"/>
        <w:bottom w:val="none" w:sz="0" w:space="0" w:color="auto"/>
        <w:right w:val="none" w:sz="0" w:space="0" w:color="auto"/>
      </w:divBdr>
    </w:div>
    <w:div w:id="546993911">
      <w:bodyDiv w:val="1"/>
      <w:marLeft w:val="0"/>
      <w:marRight w:val="0"/>
      <w:marTop w:val="0"/>
      <w:marBottom w:val="0"/>
      <w:divBdr>
        <w:top w:val="none" w:sz="0" w:space="0" w:color="auto"/>
        <w:left w:val="none" w:sz="0" w:space="0" w:color="auto"/>
        <w:bottom w:val="none" w:sz="0" w:space="0" w:color="auto"/>
        <w:right w:val="none" w:sz="0" w:space="0" w:color="auto"/>
      </w:divBdr>
    </w:div>
    <w:div w:id="548110247">
      <w:bodyDiv w:val="1"/>
      <w:marLeft w:val="0"/>
      <w:marRight w:val="0"/>
      <w:marTop w:val="0"/>
      <w:marBottom w:val="0"/>
      <w:divBdr>
        <w:top w:val="none" w:sz="0" w:space="0" w:color="auto"/>
        <w:left w:val="none" w:sz="0" w:space="0" w:color="auto"/>
        <w:bottom w:val="none" w:sz="0" w:space="0" w:color="auto"/>
        <w:right w:val="none" w:sz="0" w:space="0" w:color="auto"/>
      </w:divBdr>
    </w:div>
    <w:div w:id="551578102">
      <w:bodyDiv w:val="1"/>
      <w:marLeft w:val="0"/>
      <w:marRight w:val="0"/>
      <w:marTop w:val="0"/>
      <w:marBottom w:val="0"/>
      <w:divBdr>
        <w:top w:val="none" w:sz="0" w:space="0" w:color="auto"/>
        <w:left w:val="none" w:sz="0" w:space="0" w:color="auto"/>
        <w:bottom w:val="none" w:sz="0" w:space="0" w:color="auto"/>
        <w:right w:val="none" w:sz="0" w:space="0" w:color="auto"/>
      </w:divBdr>
    </w:div>
    <w:div w:id="567421832">
      <w:bodyDiv w:val="1"/>
      <w:marLeft w:val="0"/>
      <w:marRight w:val="0"/>
      <w:marTop w:val="0"/>
      <w:marBottom w:val="0"/>
      <w:divBdr>
        <w:top w:val="none" w:sz="0" w:space="0" w:color="auto"/>
        <w:left w:val="none" w:sz="0" w:space="0" w:color="auto"/>
        <w:bottom w:val="none" w:sz="0" w:space="0" w:color="auto"/>
        <w:right w:val="none" w:sz="0" w:space="0" w:color="auto"/>
      </w:divBdr>
    </w:div>
    <w:div w:id="576134263">
      <w:bodyDiv w:val="1"/>
      <w:marLeft w:val="0"/>
      <w:marRight w:val="0"/>
      <w:marTop w:val="0"/>
      <w:marBottom w:val="0"/>
      <w:divBdr>
        <w:top w:val="none" w:sz="0" w:space="0" w:color="auto"/>
        <w:left w:val="none" w:sz="0" w:space="0" w:color="auto"/>
        <w:bottom w:val="none" w:sz="0" w:space="0" w:color="auto"/>
        <w:right w:val="none" w:sz="0" w:space="0" w:color="auto"/>
      </w:divBdr>
    </w:div>
    <w:div w:id="598371921">
      <w:bodyDiv w:val="1"/>
      <w:marLeft w:val="0"/>
      <w:marRight w:val="0"/>
      <w:marTop w:val="0"/>
      <w:marBottom w:val="0"/>
      <w:divBdr>
        <w:top w:val="none" w:sz="0" w:space="0" w:color="auto"/>
        <w:left w:val="none" w:sz="0" w:space="0" w:color="auto"/>
        <w:bottom w:val="none" w:sz="0" w:space="0" w:color="auto"/>
        <w:right w:val="none" w:sz="0" w:space="0" w:color="auto"/>
      </w:divBdr>
    </w:div>
    <w:div w:id="605314375">
      <w:bodyDiv w:val="1"/>
      <w:marLeft w:val="0"/>
      <w:marRight w:val="0"/>
      <w:marTop w:val="0"/>
      <w:marBottom w:val="0"/>
      <w:divBdr>
        <w:top w:val="none" w:sz="0" w:space="0" w:color="auto"/>
        <w:left w:val="none" w:sz="0" w:space="0" w:color="auto"/>
        <w:bottom w:val="none" w:sz="0" w:space="0" w:color="auto"/>
        <w:right w:val="none" w:sz="0" w:space="0" w:color="auto"/>
      </w:divBdr>
    </w:div>
    <w:div w:id="612519852">
      <w:bodyDiv w:val="1"/>
      <w:marLeft w:val="0"/>
      <w:marRight w:val="0"/>
      <w:marTop w:val="0"/>
      <w:marBottom w:val="0"/>
      <w:divBdr>
        <w:top w:val="none" w:sz="0" w:space="0" w:color="auto"/>
        <w:left w:val="none" w:sz="0" w:space="0" w:color="auto"/>
        <w:bottom w:val="none" w:sz="0" w:space="0" w:color="auto"/>
        <w:right w:val="none" w:sz="0" w:space="0" w:color="auto"/>
      </w:divBdr>
    </w:div>
    <w:div w:id="620262645">
      <w:bodyDiv w:val="1"/>
      <w:marLeft w:val="0"/>
      <w:marRight w:val="0"/>
      <w:marTop w:val="0"/>
      <w:marBottom w:val="0"/>
      <w:divBdr>
        <w:top w:val="none" w:sz="0" w:space="0" w:color="auto"/>
        <w:left w:val="none" w:sz="0" w:space="0" w:color="auto"/>
        <w:bottom w:val="none" w:sz="0" w:space="0" w:color="auto"/>
        <w:right w:val="none" w:sz="0" w:space="0" w:color="auto"/>
      </w:divBdr>
    </w:div>
    <w:div w:id="640234282">
      <w:bodyDiv w:val="1"/>
      <w:marLeft w:val="0"/>
      <w:marRight w:val="0"/>
      <w:marTop w:val="0"/>
      <w:marBottom w:val="0"/>
      <w:divBdr>
        <w:top w:val="none" w:sz="0" w:space="0" w:color="auto"/>
        <w:left w:val="none" w:sz="0" w:space="0" w:color="auto"/>
        <w:bottom w:val="none" w:sz="0" w:space="0" w:color="auto"/>
        <w:right w:val="none" w:sz="0" w:space="0" w:color="auto"/>
      </w:divBdr>
    </w:div>
    <w:div w:id="656492562">
      <w:bodyDiv w:val="1"/>
      <w:marLeft w:val="0"/>
      <w:marRight w:val="0"/>
      <w:marTop w:val="0"/>
      <w:marBottom w:val="0"/>
      <w:divBdr>
        <w:top w:val="none" w:sz="0" w:space="0" w:color="auto"/>
        <w:left w:val="none" w:sz="0" w:space="0" w:color="auto"/>
        <w:bottom w:val="none" w:sz="0" w:space="0" w:color="auto"/>
        <w:right w:val="none" w:sz="0" w:space="0" w:color="auto"/>
      </w:divBdr>
    </w:div>
    <w:div w:id="677346949">
      <w:bodyDiv w:val="1"/>
      <w:marLeft w:val="0"/>
      <w:marRight w:val="0"/>
      <w:marTop w:val="0"/>
      <w:marBottom w:val="0"/>
      <w:divBdr>
        <w:top w:val="none" w:sz="0" w:space="0" w:color="auto"/>
        <w:left w:val="none" w:sz="0" w:space="0" w:color="auto"/>
        <w:bottom w:val="none" w:sz="0" w:space="0" w:color="auto"/>
        <w:right w:val="none" w:sz="0" w:space="0" w:color="auto"/>
      </w:divBdr>
    </w:div>
    <w:div w:id="697199956">
      <w:bodyDiv w:val="1"/>
      <w:marLeft w:val="0"/>
      <w:marRight w:val="0"/>
      <w:marTop w:val="0"/>
      <w:marBottom w:val="0"/>
      <w:divBdr>
        <w:top w:val="none" w:sz="0" w:space="0" w:color="auto"/>
        <w:left w:val="none" w:sz="0" w:space="0" w:color="auto"/>
        <w:bottom w:val="none" w:sz="0" w:space="0" w:color="auto"/>
        <w:right w:val="none" w:sz="0" w:space="0" w:color="auto"/>
      </w:divBdr>
      <w:divsChild>
        <w:div w:id="1656572093">
          <w:marLeft w:val="0"/>
          <w:marRight w:val="0"/>
          <w:marTop w:val="0"/>
          <w:marBottom w:val="0"/>
          <w:divBdr>
            <w:top w:val="none" w:sz="0" w:space="0" w:color="auto"/>
            <w:left w:val="none" w:sz="0" w:space="0" w:color="auto"/>
            <w:bottom w:val="none" w:sz="0" w:space="0" w:color="auto"/>
            <w:right w:val="none" w:sz="0" w:space="0" w:color="auto"/>
          </w:divBdr>
          <w:divsChild>
            <w:div w:id="492993604">
              <w:marLeft w:val="-225"/>
              <w:marRight w:val="-225"/>
              <w:marTop w:val="0"/>
              <w:marBottom w:val="0"/>
              <w:divBdr>
                <w:top w:val="none" w:sz="0" w:space="0" w:color="auto"/>
                <w:left w:val="none" w:sz="0" w:space="0" w:color="auto"/>
                <w:bottom w:val="none" w:sz="0" w:space="0" w:color="auto"/>
                <w:right w:val="none" w:sz="0" w:space="0" w:color="auto"/>
              </w:divBdr>
              <w:divsChild>
                <w:div w:id="4757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31483">
          <w:marLeft w:val="0"/>
          <w:marRight w:val="0"/>
          <w:marTop w:val="0"/>
          <w:marBottom w:val="0"/>
          <w:divBdr>
            <w:top w:val="none" w:sz="0" w:space="0" w:color="auto"/>
            <w:left w:val="none" w:sz="0" w:space="0" w:color="auto"/>
            <w:bottom w:val="none" w:sz="0" w:space="0" w:color="auto"/>
            <w:right w:val="none" w:sz="0" w:space="0" w:color="auto"/>
          </w:divBdr>
          <w:divsChild>
            <w:div w:id="929463216">
              <w:marLeft w:val="0"/>
              <w:marRight w:val="0"/>
              <w:marTop w:val="0"/>
              <w:marBottom w:val="0"/>
              <w:divBdr>
                <w:top w:val="single" w:sz="6" w:space="8" w:color="DDDDDD"/>
                <w:left w:val="single" w:sz="6" w:space="11" w:color="DDDDDD"/>
                <w:bottom w:val="single" w:sz="6" w:space="8" w:color="DDDDDD"/>
                <w:right w:val="single" w:sz="6" w:space="11" w:color="DDDDDD"/>
              </w:divBdr>
              <w:divsChild>
                <w:div w:id="7268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87186">
      <w:bodyDiv w:val="1"/>
      <w:marLeft w:val="0"/>
      <w:marRight w:val="0"/>
      <w:marTop w:val="0"/>
      <w:marBottom w:val="0"/>
      <w:divBdr>
        <w:top w:val="none" w:sz="0" w:space="0" w:color="auto"/>
        <w:left w:val="none" w:sz="0" w:space="0" w:color="auto"/>
        <w:bottom w:val="none" w:sz="0" w:space="0" w:color="auto"/>
        <w:right w:val="none" w:sz="0" w:space="0" w:color="auto"/>
      </w:divBdr>
    </w:div>
    <w:div w:id="720247269">
      <w:bodyDiv w:val="1"/>
      <w:marLeft w:val="0"/>
      <w:marRight w:val="0"/>
      <w:marTop w:val="0"/>
      <w:marBottom w:val="0"/>
      <w:divBdr>
        <w:top w:val="none" w:sz="0" w:space="0" w:color="auto"/>
        <w:left w:val="none" w:sz="0" w:space="0" w:color="auto"/>
        <w:bottom w:val="none" w:sz="0" w:space="0" w:color="auto"/>
        <w:right w:val="none" w:sz="0" w:space="0" w:color="auto"/>
      </w:divBdr>
    </w:div>
    <w:div w:id="774329535">
      <w:bodyDiv w:val="1"/>
      <w:marLeft w:val="0"/>
      <w:marRight w:val="0"/>
      <w:marTop w:val="0"/>
      <w:marBottom w:val="0"/>
      <w:divBdr>
        <w:top w:val="none" w:sz="0" w:space="0" w:color="auto"/>
        <w:left w:val="none" w:sz="0" w:space="0" w:color="auto"/>
        <w:bottom w:val="none" w:sz="0" w:space="0" w:color="auto"/>
        <w:right w:val="none" w:sz="0" w:space="0" w:color="auto"/>
      </w:divBdr>
    </w:div>
    <w:div w:id="784806998">
      <w:bodyDiv w:val="1"/>
      <w:marLeft w:val="0"/>
      <w:marRight w:val="0"/>
      <w:marTop w:val="0"/>
      <w:marBottom w:val="0"/>
      <w:divBdr>
        <w:top w:val="none" w:sz="0" w:space="0" w:color="auto"/>
        <w:left w:val="none" w:sz="0" w:space="0" w:color="auto"/>
        <w:bottom w:val="none" w:sz="0" w:space="0" w:color="auto"/>
        <w:right w:val="none" w:sz="0" w:space="0" w:color="auto"/>
      </w:divBdr>
    </w:div>
    <w:div w:id="805926711">
      <w:bodyDiv w:val="1"/>
      <w:marLeft w:val="0"/>
      <w:marRight w:val="0"/>
      <w:marTop w:val="0"/>
      <w:marBottom w:val="0"/>
      <w:divBdr>
        <w:top w:val="none" w:sz="0" w:space="0" w:color="auto"/>
        <w:left w:val="none" w:sz="0" w:space="0" w:color="auto"/>
        <w:bottom w:val="none" w:sz="0" w:space="0" w:color="auto"/>
        <w:right w:val="none" w:sz="0" w:space="0" w:color="auto"/>
      </w:divBdr>
    </w:div>
    <w:div w:id="824473037">
      <w:bodyDiv w:val="1"/>
      <w:marLeft w:val="0"/>
      <w:marRight w:val="0"/>
      <w:marTop w:val="0"/>
      <w:marBottom w:val="0"/>
      <w:divBdr>
        <w:top w:val="none" w:sz="0" w:space="0" w:color="auto"/>
        <w:left w:val="none" w:sz="0" w:space="0" w:color="auto"/>
        <w:bottom w:val="none" w:sz="0" w:space="0" w:color="auto"/>
        <w:right w:val="none" w:sz="0" w:space="0" w:color="auto"/>
      </w:divBdr>
    </w:div>
    <w:div w:id="832069297">
      <w:bodyDiv w:val="1"/>
      <w:marLeft w:val="0"/>
      <w:marRight w:val="0"/>
      <w:marTop w:val="0"/>
      <w:marBottom w:val="0"/>
      <w:divBdr>
        <w:top w:val="none" w:sz="0" w:space="0" w:color="auto"/>
        <w:left w:val="none" w:sz="0" w:space="0" w:color="auto"/>
        <w:bottom w:val="none" w:sz="0" w:space="0" w:color="auto"/>
        <w:right w:val="none" w:sz="0" w:space="0" w:color="auto"/>
      </w:divBdr>
    </w:div>
    <w:div w:id="848520773">
      <w:bodyDiv w:val="1"/>
      <w:marLeft w:val="0"/>
      <w:marRight w:val="0"/>
      <w:marTop w:val="0"/>
      <w:marBottom w:val="0"/>
      <w:divBdr>
        <w:top w:val="none" w:sz="0" w:space="0" w:color="auto"/>
        <w:left w:val="none" w:sz="0" w:space="0" w:color="auto"/>
        <w:bottom w:val="none" w:sz="0" w:space="0" w:color="auto"/>
        <w:right w:val="none" w:sz="0" w:space="0" w:color="auto"/>
      </w:divBdr>
    </w:div>
    <w:div w:id="853300291">
      <w:bodyDiv w:val="1"/>
      <w:marLeft w:val="0"/>
      <w:marRight w:val="0"/>
      <w:marTop w:val="0"/>
      <w:marBottom w:val="0"/>
      <w:divBdr>
        <w:top w:val="none" w:sz="0" w:space="0" w:color="auto"/>
        <w:left w:val="none" w:sz="0" w:space="0" w:color="auto"/>
        <w:bottom w:val="none" w:sz="0" w:space="0" w:color="auto"/>
        <w:right w:val="none" w:sz="0" w:space="0" w:color="auto"/>
      </w:divBdr>
    </w:div>
    <w:div w:id="862018226">
      <w:bodyDiv w:val="1"/>
      <w:marLeft w:val="0"/>
      <w:marRight w:val="0"/>
      <w:marTop w:val="0"/>
      <w:marBottom w:val="0"/>
      <w:divBdr>
        <w:top w:val="none" w:sz="0" w:space="0" w:color="auto"/>
        <w:left w:val="none" w:sz="0" w:space="0" w:color="auto"/>
        <w:bottom w:val="none" w:sz="0" w:space="0" w:color="auto"/>
        <w:right w:val="none" w:sz="0" w:space="0" w:color="auto"/>
      </w:divBdr>
    </w:div>
    <w:div w:id="865797896">
      <w:bodyDiv w:val="1"/>
      <w:marLeft w:val="0"/>
      <w:marRight w:val="0"/>
      <w:marTop w:val="0"/>
      <w:marBottom w:val="0"/>
      <w:divBdr>
        <w:top w:val="none" w:sz="0" w:space="0" w:color="auto"/>
        <w:left w:val="none" w:sz="0" w:space="0" w:color="auto"/>
        <w:bottom w:val="none" w:sz="0" w:space="0" w:color="auto"/>
        <w:right w:val="none" w:sz="0" w:space="0" w:color="auto"/>
      </w:divBdr>
    </w:div>
    <w:div w:id="874460924">
      <w:bodyDiv w:val="1"/>
      <w:marLeft w:val="0"/>
      <w:marRight w:val="0"/>
      <w:marTop w:val="0"/>
      <w:marBottom w:val="0"/>
      <w:divBdr>
        <w:top w:val="none" w:sz="0" w:space="0" w:color="auto"/>
        <w:left w:val="none" w:sz="0" w:space="0" w:color="auto"/>
        <w:bottom w:val="none" w:sz="0" w:space="0" w:color="auto"/>
        <w:right w:val="none" w:sz="0" w:space="0" w:color="auto"/>
      </w:divBdr>
    </w:div>
    <w:div w:id="890531164">
      <w:bodyDiv w:val="1"/>
      <w:marLeft w:val="0"/>
      <w:marRight w:val="0"/>
      <w:marTop w:val="0"/>
      <w:marBottom w:val="0"/>
      <w:divBdr>
        <w:top w:val="none" w:sz="0" w:space="0" w:color="auto"/>
        <w:left w:val="none" w:sz="0" w:space="0" w:color="auto"/>
        <w:bottom w:val="none" w:sz="0" w:space="0" w:color="auto"/>
        <w:right w:val="none" w:sz="0" w:space="0" w:color="auto"/>
      </w:divBdr>
    </w:div>
    <w:div w:id="905142038">
      <w:bodyDiv w:val="1"/>
      <w:marLeft w:val="0"/>
      <w:marRight w:val="0"/>
      <w:marTop w:val="0"/>
      <w:marBottom w:val="0"/>
      <w:divBdr>
        <w:top w:val="none" w:sz="0" w:space="0" w:color="auto"/>
        <w:left w:val="none" w:sz="0" w:space="0" w:color="auto"/>
        <w:bottom w:val="none" w:sz="0" w:space="0" w:color="auto"/>
        <w:right w:val="none" w:sz="0" w:space="0" w:color="auto"/>
      </w:divBdr>
    </w:div>
    <w:div w:id="908081014">
      <w:bodyDiv w:val="1"/>
      <w:marLeft w:val="0"/>
      <w:marRight w:val="0"/>
      <w:marTop w:val="0"/>
      <w:marBottom w:val="0"/>
      <w:divBdr>
        <w:top w:val="none" w:sz="0" w:space="0" w:color="auto"/>
        <w:left w:val="none" w:sz="0" w:space="0" w:color="auto"/>
        <w:bottom w:val="none" w:sz="0" w:space="0" w:color="auto"/>
        <w:right w:val="none" w:sz="0" w:space="0" w:color="auto"/>
      </w:divBdr>
    </w:div>
    <w:div w:id="910699809">
      <w:bodyDiv w:val="1"/>
      <w:marLeft w:val="0"/>
      <w:marRight w:val="0"/>
      <w:marTop w:val="0"/>
      <w:marBottom w:val="0"/>
      <w:divBdr>
        <w:top w:val="none" w:sz="0" w:space="0" w:color="auto"/>
        <w:left w:val="none" w:sz="0" w:space="0" w:color="auto"/>
        <w:bottom w:val="none" w:sz="0" w:space="0" w:color="auto"/>
        <w:right w:val="none" w:sz="0" w:space="0" w:color="auto"/>
      </w:divBdr>
    </w:div>
    <w:div w:id="910967244">
      <w:bodyDiv w:val="1"/>
      <w:marLeft w:val="0"/>
      <w:marRight w:val="0"/>
      <w:marTop w:val="0"/>
      <w:marBottom w:val="0"/>
      <w:divBdr>
        <w:top w:val="none" w:sz="0" w:space="0" w:color="auto"/>
        <w:left w:val="none" w:sz="0" w:space="0" w:color="auto"/>
        <w:bottom w:val="none" w:sz="0" w:space="0" w:color="auto"/>
        <w:right w:val="none" w:sz="0" w:space="0" w:color="auto"/>
      </w:divBdr>
    </w:div>
    <w:div w:id="911083146">
      <w:bodyDiv w:val="1"/>
      <w:marLeft w:val="0"/>
      <w:marRight w:val="0"/>
      <w:marTop w:val="0"/>
      <w:marBottom w:val="0"/>
      <w:divBdr>
        <w:top w:val="none" w:sz="0" w:space="0" w:color="auto"/>
        <w:left w:val="none" w:sz="0" w:space="0" w:color="auto"/>
        <w:bottom w:val="none" w:sz="0" w:space="0" w:color="auto"/>
        <w:right w:val="none" w:sz="0" w:space="0" w:color="auto"/>
      </w:divBdr>
    </w:div>
    <w:div w:id="923954445">
      <w:bodyDiv w:val="1"/>
      <w:marLeft w:val="0"/>
      <w:marRight w:val="0"/>
      <w:marTop w:val="0"/>
      <w:marBottom w:val="0"/>
      <w:divBdr>
        <w:top w:val="none" w:sz="0" w:space="0" w:color="auto"/>
        <w:left w:val="none" w:sz="0" w:space="0" w:color="auto"/>
        <w:bottom w:val="none" w:sz="0" w:space="0" w:color="auto"/>
        <w:right w:val="none" w:sz="0" w:space="0" w:color="auto"/>
      </w:divBdr>
    </w:div>
    <w:div w:id="926233578">
      <w:bodyDiv w:val="1"/>
      <w:marLeft w:val="0"/>
      <w:marRight w:val="0"/>
      <w:marTop w:val="0"/>
      <w:marBottom w:val="0"/>
      <w:divBdr>
        <w:top w:val="none" w:sz="0" w:space="0" w:color="auto"/>
        <w:left w:val="none" w:sz="0" w:space="0" w:color="auto"/>
        <w:bottom w:val="none" w:sz="0" w:space="0" w:color="auto"/>
        <w:right w:val="none" w:sz="0" w:space="0" w:color="auto"/>
      </w:divBdr>
    </w:div>
    <w:div w:id="957372093">
      <w:bodyDiv w:val="1"/>
      <w:marLeft w:val="0"/>
      <w:marRight w:val="0"/>
      <w:marTop w:val="0"/>
      <w:marBottom w:val="0"/>
      <w:divBdr>
        <w:top w:val="none" w:sz="0" w:space="0" w:color="auto"/>
        <w:left w:val="none" w:sz="0" w:space="0" w:color="auto"/>
        <w:bottom w:val="none" w:sz="0" w:space="0" w:color="auto"/>
        <w:right w:val="none" w:sz="0" w:space="0" w:color="auto"/>
      </w:divBdr>
    </w:div>
    <w:div w:id="958340388">
      <w:bodyDiv w:val="1"/>
      <w:marLeft w:val="0"/>
      <w:marRight w:val="0"/>
      <w:marTop w:val="0"/>
      <w:marBottom w:val="0"/>
      <w:divBdr>
        <w:top w:val="none" w:sz="0" w:space="0" w:color="auto"/>
        <w:left w:val="none" w:sz="0" w:space="0" w:color="auto"/>
        <w:bottom w:val="none" w:sz="0" w:space="0" w:color="auto"/>
        <w:right w:val="none" w:sz="0" w:space="0" w:color="auto"/>
      </w:divBdr>
    </w:div>
    <w:div w:id="963079268">
      <w:bodyDiv w:val="1"/>
      <w:marLeft w:val="0"/>
      <w:marRight w:val="0"/>
      <w:marTop w:val="0"/>
      <w:marBottom w:val="0"/>
      <w:divBdr>
        <w:top w:val="none" w:sz="0" w:space="0" w:color="auto"/>
        <w:left w:val="none" w:sz="0" w:space="0" w:color="auto"/>
        <w:bottom w:val="none" w:sz="0" w:space="0" w:color="auto"/>
        <w:right w:val="none" w:sz="0" w:space="0" w:color="auto"/>
      </w:divBdr>
    </w:div>
    <w:div w:id="966353289">
      <w:bodyDiv w:val="1"/>
      <w:marLeft w:val="0"/>
      <w:marRight w:val="0"/>
      <w:marTop w:val="0"/>
      <w:marBottom w:val="0"/>
      <w:divBdr>
        <w:top w:val="none" w:sz="0" w:space="0" w:color="auto"/>
        <w:left w:val="none" w:sz="0" w:space="0" w:color="auto"/>
        <w:bottom w:val="none" w:sz="0" w:space="0" w:color="auto"/>
        <w:right w:val="none" w:sz="0" w:space="0" w:color="auto"/>
      </w:divBdr>
    </w:div>
    <w:div w:id="978614890">
      <w:bodyDiv w:val="1"/>
      <w:marLeft w:val="0"/>
      <w:marRight w:val="0"/>
      <w:marTop w:val="0"/>
      <w:marBottom w:val="0"/>
      <w:divBdr>
        <w:top w:val="none" w:sz="0" w:space="0" w:color="auto"/>
        <w:left w:val="none" w:sz="0" w:space="0" w:color="auto"/>
        <w:bottom w:val="none" w:sz="0" w:space="0" w:color="auto"/>
        <w:right w:val="none" w:sz="0" w:space="0" w:color="auto"/>
      </w:divBdr>
    </w:div>
    <w:div w:id="988099090">
      <w:bodyDiv w:val="1"/>
      <w:marLeft w:val="0"/>
      <w:marRight w:val="0"/>
      <w:marTop w:val="0"/>
      <w:marBottom w:val="0"/>
      <w:divBdr>
        <w:top w:val="none" w:sz="0" w:space="0" w:color="auto"/>
        <w:left w:val="none" w:sz="0" w:space="0" w:color="auto"/>
        <w:bottom w:val="none" w:sz="0" w:space="0" w:color="auto"/>
        <w:right w:val="none" w:sz="0" w:space="0" w:color="auto"/>
      </w:divBdr>
    </w:div>
    <w:div w:id="1049452518">
      <w:bodyDiv w:val="1"/>
      <w:marLeft w:val="0"/>
      <w:marRight w:val="0"/>
      <w:marTop w:val="0"/>
      <w:marBottom w:val="0"/>
      <w:divBdr>
        <w:top w:val="none" w:sz="0" w:space="0" w:color="auto"/>
        <w:left w:val="none" w:sz="0" w:space="0" w:color="auto"/>
        <w:bottom w:val="none" w:sz="0" w:space="0" w:color="auto"/>
        <w:right w:val="none" w:sz="0" w:space="0" w:color="auto"/>
      </w:divBdr>
    </w:div>
    <w:div w:id="1050766379">
      <w:bodyDiv w:val="1"/>
      <w:marLeft w:val="0"/>
      <w:marRight w:val="0"/>
      <w:marTop w:val="0"/>
      <w:marBottom w:val="0"/>
      <w:divBdr>
        <w:top w:val="none" w:sz="0" w:space="0" w:color="auto"/>
        <w:left w:val="none" w:sz="0" w:space="0" w:color="auto"/>
        <w:bottom w:val="none" w:sz="0" w:space="0" w:color="auto"/>
        <w:right w:val="none" w:sz="0" w:space="0" w:color="auto"/>
      </w:divBdr>
      <w:divsChild>
        <w:div w:id="1182007386">
          <w:marLeft w:val="0"/>
          <w:marRight w:val="0"/>
          <w:marTop w:val="0"/>
          <w:marBottom w:val="0"/>
          <w:divBdr>
            <w:top w:val="none" w:sz="0" w:space="0" w:color="auto"/>
            <w:left w:val="none" w:sz="0" w:space="0" w:color="auto"/>
            <w:bottom w:val="none" w:sz="0" w:space="0" w:color="auto"/>
            <w:right w:val="none" w:sz="0" w:space="0" w:color="auto"/>
          </w:divBdr>
        </w:div>
        <w:div w:id="139270684">
          <w:marLeft w:val="0"/>
          <w:marRight w:val="0"/>
          <w:marTop w:val="0"/>
          <w:marBottom w:val="0"/>
          <w:divBdr>
            <w:top w:val="none" w:sz="0" w:space="0" w:color="auto"/>
            <w:left w:val="none" w:sz="0" w:space="0" w:color="auto"/>
            <w:bottom w:val="none" w:sz="0" w:space="0" w:color="auto"/>
            <w:right w:val="none" w:sz="0" w:space="0" w:color="auto"/>
          </w:divBdr>
        </w:div>
      </w:divsChild>
    </w:div>
    <w:div w:id="1062215745">
      <w:bodyDiv w:val="1"/>
      <w:marLeft w:val="0"/>
      <w:marRight w:val="0"/>
      <w:marTop w:val="0"/>
      <w:marBottom w:val="0"/>
      <w:divBdr>
        <w:top w:val="none" w:sz="0" w:space="0" w:color="auto"/>
        <w:left w:val="none" w:sz="0" w:space="0" w:color="auto"/>
        <w:bottom w:val="none" w:sz="0" w:space="0" w:color="auto"/>
        <w:right w:val="none" w:sz="0" w:space="0" w:color="auto"/>
      </w:divBdr>
    </w:div>
    <w:div w:id="1090931483">
      <w:bodyDiv w:val="1"/>
      <w:marLeft w:val="0"/>
      <w:marRight w:val="0"/>
      <w:marTop w:val="0"/>
      <w:marBottom w:val="0"/>
      <w:divBdr>
        <w:top w:val="none" w:sz="0" w:space="0" w:color="auto"/>
        <w:left w:val="none" w:sz="0" w:space="0" w:color="auto"/>
        <w:bottom w:val="none" w:sz="0" w:space="0" w:color="auto"/>
        <w:right w:val="none" w:sz="0" w:space="0" w:color="auto"/>
      </w:divBdr>
    </w:div>
    <w:div w:id="1099327010">
      <w:bodyDiv w:val="1"/>
      <w:marLeft w:val="0"/>
      <w:marRight w:val="0"/>
      <w:marTop w:val="0"/>
      <w:marBottom w:val="0"/>
      <w:divBdr>
        <w:top w:val="none" w:sz="0" w:space="0" w:color="auto"/>
        <w:left w:val="none" w:sz="0" w:space="0" w:color="auto"/>
        <w:bottom w:val="none" w:sz="0" w:space="0" w:color="auto"/>
        <w:right w:val="none" w:sz="0" w:space="0" w:color="auto"/>
      </w:divBdr>
    </w:div>
    <w:div w:id="1117942294">
      <w:bodyDiv w:val="1"/>
      <w:marLeft w:val="0"/>
      <w:marRight w:val="0"/>
      <w:marTop w:val="0"/>
      <w:marBottom w:val="0"/>
      <w:divBdr>
        <w:top w:val="none" w:sz="0" w:space="0" w:color="auto"/>
        <w:left w:val="none" w:sz="0" w:space="0" w:color="auto"/>
        <w:bottom w:val="none" w:sz="0" w:space="0" w:color="auto"/>
        <w:right w:val="none" w:sz="0" w:space="0" w:color="auto"/>
      </w:divBdr>
    </w:div>
    <w:div w:id="1141187441">
      <w:bodyDiv w:val="1"/>
      <w:marLeft w:val="0"/>
      <w:marRight w:val="0"/>
      <w:marTop w:val="0"/>
      <w:marBottom w:val="0"/>
      <w:divBdr>
        <w:top w:val="none" w:sz="0" w:space="0" w:color="auto"/>
        <w:left w:val="none" w:sz="0" w:space="0" w:color="auto"/>
        <w:bottom w:val="none" w:sz="0" w:space="0" w:color="auto"/>
        <w:right w:val="none" w:sz="0" w:space="0" w:color="auto"/>
      </w:divBdr>
    </w:div>
    <w:div w:id="1147362866">
      <w:bodyDiv w:val="1"/>
      <w:marLeft w:val="0"/>
      <w:marRight w:val="0"/>
      <w:marTop w:val="0"/>
      <w:marBottom w:val="0"/>
      <w:divBdr>
        <w:top w:val="none" w:sz="0" w:space="0" w:color="auto"/>
        <w:left w:val="none" w:sz="0" w:space="0" w:color="auto"/>
        <w:bottom w:val="none" w:sz="0" w:space="0" w:color="auto"/>
        <w:right w:val="none" w:sz="0" w:space="0" w:color="auto"/>
      </w:divBdr>
    </w:div>
    <w:div w:id="1153327037">
      <w:bodyDiv w:val="1"/>
      <w:marLeft w:val="0"/>
      <w:marRight w:val="0"/>
      <w:marTop w:val="0"/>
      <w:marBottom w:val="0"/>
      <w:divBdr>
        <w:top w:val="none" w:sz="0" w:space="0" w:color="auto"/>
        <w:left w:val="none" w:sz="0" w:space="0" w:color="auto"/>
        <w:bottom w:val="none" w:sz="0" w:space="0" w:color="auto"/>
        <w:right w:val="none" w:sz="0" w:space="0" w:color="auto"/>
      </w:divBdr>
    </w:div>
    <w:div w:id="1168906095">
      <w:bodyDiv w:val="1"/>
      <w:marLeft w:val="0"/>
      <w:marRight w:val="0"/>
      <w:marTop w:val="0"/>
      <w:marBottom w:val="0"/>
      <w:divBdr>
        <w:top w:val="none" w:sz="0" w:space="0" w:color="auto"/>
        <w:left w:val="none" w:sz="0" w:space="0" w:color="auto"/>
        <w:bottom w:val="none" w:sz="0" w:space="0" w:color="auto"/>
        <w:right w:val="none" w:sz="0" w:space="0" w:color="auto"/>
      </w:divBdr>
    </w:div>
    <w:div w:id="1177160124">
      <w:bodyDiv w:val="1"/>
      <w:marLeft w:val="0"/>
      <w:marRight w:val="0"/>
      <w:marTop w:val="0"/>
      <w:marBottom w:val="0"/>
      <w:divBdr>
        <w:top w:val="none" w:sz="0" w:space="0" w:color="auto"/>
        <w:left w:val="none" w:sz="0" w:space="0" w:color="auto"/>
        <w:bottom w:val="none" w:sz="0" w:space="0" w:color="auto"/>
        <w:right w:val="none" w:sz="0" w:space="0" w:color="auto"/>
      </w:divBdr>
    </w:div>
    <w:div w:id="1181889936">
      <w:bodyDiv w:val="1"/>
      <w:marLeft w:val="0"/>
      <w:marRight w:val="0"/>
      <w:marTop w:val="0"/>
      <w:marBottom w:val="0"/>
      <w:divBdr>
        <w:top w:val="none" w:sz="0" w:space="0" w:color="auto"/>
        <w:left w:val="none" w:sz="0" w:space="0" w:color="auto"/>
        <w:bottom w:val="none" w:sz="0" w:space="0" w:color="auto"/>
        <w:right w:val="none" w:sz="0" w:space="0" w:color="auto"/>
      </w:divBdr>
    </w:div>
    <w:div w:id="1194416025">
      <w:bodyDiv w:val="1"/>
      <w:marLeft w:val="0"/>
      <w:marRight w:val="0"/>
      <w:marTop w:val="0"/>
      <w:marBottom w:val="0"/>
      <w:divBdr>
        <w:top w:val="none" w:sz="0" w:space="0" w:color="auto"/>
        <w:left w:val="none" w:sz="0" w:space="0" w:color="auto"/>
        <w:bottom w:val="none" w:sz="0" w:space="0" w:color="auto"/>
        <w:right w:val="none" w:sz="0" w:space="0" w:color="auto"/>
      </w:divBdr>
    </w:div>
    <w:div w:id="1195655858">
      <w:bodyDiv w:val="1"/>
      <w:marLeft w:val="0"/>
      <w:marRight w:val="0"/>
      <w:marTop w:val="0"/>
      <w:marBottom w:val="0"/>
      <w:divBdr>
        <w:top w:val="none" w:sz="0" w:space="0" w:color="auto"/>
        <w:left w:val="none" w:sz="0" w:space="0" w:color="auto"/>
        <w:bottom w:val="none" w:sz="0" w:space="0" w:color="auto"/>
        <w:right w:val="none" w:sz="0" w:space="0" w:color="auto"/>
      </w:divBdr>
    </w:div>
    <w:div w:id="1196042989">
      <w:bodyDiv w:val="1"/>
      <w:marLeft w:val="0"/>
      <w:marRight w:val="0"/>
      <w:marTop w:val="0"/>
      <w:marBottom w:val="0"/>
      <w:divBdr>
        <w:top w:val="none" w:sz="0" w:space="0" w:color="auto"/>
        <w:left w:val="none" w:sz="0" w:space="0" w:color="auto"/>
        <w:bottom w:val="none" w:sz="0" w:space="0" w:color="auto"/>
        <w:right w:val="none" w:sz="0" w:space="0" w:color="auto"/>
      </w:divBdr>
    </w:div>
    <w:div w:id="1217012306">
      <w:bodyDiv w:val="1"/>
      <w:marLeft w:val="0"/>
      <w:marRight w:val="0"/>
      <w:marTop w:val="0"/>
      <w:marBottom w:val="0"/>
      <w:divBdr>
        <w:top w:val="none" w:sz="0" w:space="0" w:color="auto"/>
        <w:left w:val="none" w:sz="0" w:space="0" w:color="auto"/>
        <w:bottom w:val="none" w:sz="0" w:space="0" w:color="auto"/>
        <w:right w:val="none" w:sz="0" w:space="0" w:color="auto"/>
      </w:divBdr>
    </w:div>
    <w:div w:id="1221134733">
      <w:bodyDiv w:val="1"/>
      <w:marLeft w:val="0"/>
      <w:marRight w:val="0"/>
      <w:marTop w:val="0"/>
      <w:marBottom w:val="0"/>
      <w:divBdr>
        <w:top w:val="none" w:sz="0" w:space="0" w:color="auto"/>
        <w:left w:val="none" w:sz="0" w:space="0" w:color="auto"/>
        <w:bottom w:val="none" w:sz="0" w:space="0" w:color="auto"/>
        <w:right w:val="none" w:sz="0" w:space="0" w:color="auto"/>
      </w:divBdr>
    </w:div>
    <w:div w:id="1225607317">
      <w:bodyDiv w:val="1"/>
      <w:marLeft w:val="0"/>
      <w:marRight w:val="0"/>
      <w:marTop w:val="0"/>
      <w:marBottom w:val="0"/>
      <w:divBdr>
        <w:top w:val="none" w:sz="0" w:space="0" w:color="auto"/>
        <w:left w:val="none" w:sz="0" w:space="0" w:color="auto"/>
        <w:bottom w:val="none" w:sz="0" w:space="0" w:color="auto"/>
        <w:right w:val="none" w:sz="0" w:space="0" w:color="auto"/>
      </w:divBdr>
    </w:div>
    <w:div w:id="1228295882">
      <w:bodyDiv w:val="1"/>
      <w:marLeft w:val="0"/>
      <w:marRight w:val="0"/>
      <w:marTop w:val="0"/>
      <w:marBottom w:val="0"/>
      <w:divBdr>
        <w:top w:val="none" w:sz="0" w:space="0" w:color="auto"/>
        <w:left w:val="none" w:sz="0" w:space="0" w:color="auto"/>
        <w:bottom w:val="none" w:sz="0" w:space="0" w:color="auto"/>
        <w:right w:val="none" w:sz="0" w:space="0" w:color="auto"/>
      </w:divBdr>
    </w:div>
    <w:div w:id="1232812113">
      <w:bodyDiv w:val="1"/>
      <w:marLeft w:val="0"/>
      <w:marRight w:val="0"/>
      <w:marTop w:val="0"/>
      <w:marBottom w:val="0"/>
      <w:divBdr>
        <w:top w:val="none" w:sz="0" w:space="0" w:color="auto"/>
        <w:left w:val="none" w:sz="0" w:space="0" w:color="auto"/>
        <w:bottom w:val="none" w:sz="0" w:space="0" w:color="auto"/>
        <w:right w:val="none" w:sz="0" w:space="0" w:color="auto"/>
      </w:divBdr>
    </w:div>
    <w:div w:id="1247616340">
      <w:bodyDiv w:val="1"/>
      <w:marLeft w:val="0"/>
      <w:marRight w:val="0"/>
      <w:marTop w:val="0"/>
      <w:marBottom w:val="0"/>
      <w:divBdr>
        <w:top w:val="none" w:sz="0" w:space="0" w:color="auto"/>
        <w:left w:val="none" w:sz="0" w:space="0" w:color="auto"/>
        <w:bottom w:val="none" w:sz="0" w:space="0" w:color="auto"/>
        <w:right w:val="none" w:sz="0" w:space="0" w:color="auto"/>
      </w:divBdr>
    </w:div>
    <w:div w:id="1271743680">
      <w:bodyDiv w:val="1"/>
      <w:marLeft w:val="0"/>
      <w:marRight w:val="0"/>
      <w:marTop w:val="0"/>
      <w:marBottom w:val="0"/>
      <w:divBdr>
        <w:top w:val="none" w:sz="0" w:space="0" w:color="auto"/>
        <w:left w:val="none" w:sz="0" w:space="0" w:color="auto"/>
        <w:bottom w:val="none" w:sz="0" w:space="0" w:color="auto"/>
        <w:right w:val="none" w:sz="0" w:space="0" w:color="auto"/>
      </w:divBdr>
    </w:div>
    <w:div w:id="1275940632">
      <w:bodyDiv w:val="1"/>
      <w:marLeft w:val="0"/>
      <w:marRight w:val="0"/>
      <w:marTop w:val="0"/>
      <w:marBottom w:val="0"/>
      <w:divBdr>
        <w:top w:val="none" w:sz="0" w:space="0" w:color="auto"/>
        <w:left w:val="none" w:sz="0" w:space="0" w:color="auto"/>
        <w:bottom w:val="none" w:sz="0" w:space="0" w:color="auto"/>
        <w:right w:val="none" w:sz="0" w:space="0" w:color="auto"/>
      </w:divBdr>
    </w:div>
    <w:div w:id="1282884310">
      <w:bodyDiv w:val="1"/>
      <w:marLeft w:val="0"/>
      <w:marRight w:val="0"/>
      <w:marTop w:val="0"/>
      <w:marBottom w:val="0"/>
      <w:divBdr>
        <w:top w:val="none" w:sz="0" w:space="0" w:color="auto"/>
        <w:left w:val="none" w:sz="0" w:space="0" w:color="auto"/>
        <w:bottom w:val="none" w:sz="0" w:space="0" w:color="auto"/>
        <w:right w:val="none" w:sz="0" w:space="0" w:color="auto"/>
      </w:divBdr>
    </w:div>
    <w:div w:id="1286275542">
      <w:bodyDiv w:val="1"/>
      <w:marLeft w:val="0"/>
      <w:marRight w:val="0"/>
      <w:marTop w:val="0"/>
      <w:marBottom w:val="0"/>
      <w:divBdr>
        <w:top w:val="none" w:sz="0" w:space="0" w:color="auto"/>
        <w:left w:val="none" w:sz="0" w:space="0" w:color="auto"/>
        <w:bottom w:val="none" w:sz="0" w:space="0" w:color="auto"/>
        <w:right w:val="none" w:sz="0" w:space="0" w:color="auto"/>
      </w:divBdr>
    </w:div>
    <w:div w:id="1288508789">
      <w:bodyDiv w:val="1"/>
      <w:marLeft w:val="0"/>
      <w:marRight w:val="0"/>
      <w:marTop w:val="0"/>
      <w:marBottom w:val="0"/>
      <w:divBdr>
        <w:top w:val="none" w:sz="0" w:space="0" w:color="auto"/>
        <w:left w:val="none" w:sz="0" w:space="0" w:color="auto"/>
        <w:bottom w:val="none" w:sz="0" w:space="0" w:color="auto"/>
        <w:right w:val="none" w:sz="0" w:space="0" w:color="auto"/>
      </w:divBdr>
    </w:div>
    <w:div w:id="1293054489">
      <w:bodyDiv w:val="1"/>
      <w:marLeft w:val="0"/>
      <w:marRight w:val="0"/>
      <w:marTop w:val="0"/>
      <w:marBottom w:val="0"/>
      <w:divBdr>
        <w:top w:val="none" w:sz="0" w:space="0" w:color="auto"/>
        <w:left w:val="none" w:sz="0" w:space="0" w:color="auto"/>
        <w:bottom w:val="none" w:sz="0" w:space="0" w:color="auto"/>
        <w:right w:val="none" w:sz="0" w:space="0" w:color="auto"/>
      </w:divBdr>
    </w:div>
    <w:div w:id="1307081624">
      <w:bodyDiv w:val="1"/>
      <w:marLeft w:val="0"/>
      <w:marRight w:val="0"/>
      <w:marTop w:val="0"/>
      <w:marBottom w:val="0"/>
      <w:divBdr>
        <w:top w:val="none" w:sz="0" w:space="0" w:color="auto"/>
        <w:left w:val="none" w:sz="0" w:space="0" w:color="auto"/>
        <w:bottom w:val="none" w:sz="0" w:space="0" w:color="auto"/>
        <w:right w:val="none" w:sz="0" w:space="0" w:color="auto"/>
      </w:divBdr>
    </w:div>
    <w:div w:id="1336692496">
      <w:bodyDiv w:val="1"/>
      <w:marLeft w:val="0"/>
      <w:marRight w:val="0"/>
      <w:marTop w:val="0"/>
      <w:marBottom w:val="0"/>
      <w:divBdr>
        <w:top w:val="none" w:sz="0" w:space="0" w:color="auto"/>
        <w:left w:val="none" w:sz="0" w:space="0" w:color="auto"/>
        <w:bottom w:val="none" w:sz="0" w:space="0" w:color="auto"/>
        <w:right w:val="none" w:sz="0" w:space="0" w:color="auto"/>
      </w:divBdr>
    </w:div>
    <w:div w:id="1342393635">
      <w:bodyDiv w:val="1"/>
      <w:marLeft w:val="0"/>
      <w:marRight w:val="0"/>
      <w:marTop w:val="0"/>
      <w:marBottom w:val="0"/>
      <w:divBdr>
        <w:top w:val="none" w:sz="0" w:space="0" w:color="auto"/>
        <w:left w:val="none" w:sz="0" w:space="0" w:color="auto"/>
        <w:bottom w:val="none" w:sz="0" w:space="0" w:color="auto"/>
        <w:right w:val="none" w:sz="0" w:space="0" w:color="auto"/>
      </w:divBdr>
    </w:div>
    <w:div w:id="1377730454">
      <w:bodyDiv w:val="1"/>
      <w:marLeft w:val="0"/>
      <w:marRight w:val="0"/>
      <w:marTop w:val="0"/>
      <w:marBottom w:val="0"/>
      <w:divBdr>
        <w:top w:val="none" w:sz="0" w:space="0" w:color="auto"/>
        <w:left w:val="none" w:sz="0" w:space="0" w:color="auto"/>
        <w:bottom w:val="none" w:sz="0" w:space="0" w:color="auto"/>
        <w:right w:val="none" w:sz="0" w:space="0" w:color="auto"/>
      </w:divBdr>
    </w:div>
    <w:div w:id="1392541602">
      <w:bodyDiv w:val="1"/>
      <w:marLeft w:val="0"/>
      <w:marRight w:val="0"/>
      <w:marTop w:val="0"/>
      <w:marBottom w:val="0"/>
      <w:divBdr>
        <w:top w:val="none" w:sz="0" w:space="0" w:color="auto"/>
        <w:left w:val="none" w:sz="0" w:space="0" w:color="auto"/>
        <w:bottom w:val="none" w:sz="0" w:space="0" w:color="auto"/>
        <w:right w:val="none" w:sz="0" w:space="0" w:color="auto"/>
      </w:divBdr>
    </w:div>
    <w:div w:id="1401097116">
      <w:bodyDiv w:val="1"/>
      <w:marLeft w:val="0"/>
      <w:marRight w:val="0"/>
      <w:marTop w:val="0"/>
      <w:marBottom w:val="0"/>
      <w:divBdr>
        <w:top w:val="none" w:sz="0" w:space="0" w:color="auto"/>
        <w:left w:val="none" w:sz="0" w:space="0" w:color="auto"/>
        <w:bottom w:val="none" w:sz="0" w:space="0" w:color="auto"/>
        <w:right w:val="none" w:sz="0" w:space="0" w:color="auto"/>
      </w:divBdr>
    </w:div>
    <w:div w:id="1417825902">
      <w:bodyDiv w:val="1"/>
      <w:marLeft w:val="0"/>
      <w:marRight w:val="0"/>
      <w:marTop w:val="0"/>
      <w:marBottom w:val="0"/>
      <w:divBdr>
        <w:top w:val="none" w:sz="0" w:space="0" w:color="auto"/>
        <w:left w:val="none" w:sz="0" w:space="0" w:color="auto"/>
        <w:bottom w:val="none" w:sz="0" w:space="0" w:color="auto"/>
        <w:right w:val="none" w:sz="0" w:space="0" w:color="auto"/>
      </w:divBdr>
      <w:divsChild>
        <w:div w:id="329913472">
          <w:marLeft w:val="0"/>
          <w:marRight w:val="0"/>
          <w:marTop w:val="0"/>
          <w:marBottom w:val="0"/>
          <w:divBdr>
            <w:top w:val="none" w:sz="0" w:space="0" w:color="auto"/>
            <w:left w:val="none" w:sz="0" w:space="0" w:color="auto"/>
            <w:bottom w:val="none" w:sz="0" w:space="0" w:color="auto"/>
            <w:right w:val="none" w:sz="0" w:space="0" w:color="auto"/>
          </w:divBdr>
        </w:div>
        <w:div w:id="2059933743">
          <w:marLeft w:val="0"/>
          <w:marRight w:val="0"/>
          <w:marTop w:val="0"/>
          <w:marBottom w:val="0"/>
          <w:divBdr>
            <w:top w:val="none" w:sz="0" w:space="0" w:color="auto"/>
            <w:left w:val="none" w:sz="0" w:space="0" w:color="auto"/>
            <w:bottom w:val="none" w:sz="0" w:space="0" w:color="auto"/>
            <w:right w:val="none" w:sz="0" w:space="0" w:color="auto"/>
          </w:divBdr>
        </w:div>
      </w:divsChild>
    </w:div>
    <w:div w:id="1451706180">
      <w:bodyDiv w:val="1"/>
      <w:marLeft w:val="0"/>
      <w:marRight w:val="0"/>
      <w:marTop w:val="0"/>
      <w:marBottom w:val="0"/>
      <w:divBdr>
        <w:top w:val="none" w:sz="0" w:space="0" w:color="auto"/>
        <w:left w:val="none" w:sz="0" w:space="0" w:color="auto"/>
        <w:bottom w:val="none" w:sz="0" w:space="0" w:color="auto"/>
        <w:right w:val="none" w:sz="0" w:space="0" w:color="auto"/>
      </w:divBdr>
    </w:div>
    <w:div w:id="1487697990">
      <w:bodyDiv w:val="1"/>
      <w:marLeft w:val="0"/>
      <w:marRight w:val="0"/>
      <w:marTop w:val="0"/>
      <w:marBottom w:val="0"/>
      <w:divBdr>
        <w:top w:val="none" w:sz="0" w:space="0" w:color="auto"/>
        <w:left w:val="none" w:sz="0" w:space="0" w:color="auto"/>
        <w:bottom w:val="none" w:sz="0" w:space="0" w:color="auto"/>
        <w:right w:val="none" w:sz="0" w:space="0" w:color="auto"/>
      </w:divBdr>
    </w:div>
    <w:div w:id="1490438147">
      <w:bodyDiv w:val="1"/>
      <w:marLeft w:val="0"/>
      <w:marRight w:val="0"/>
      <w:marTop w:val="0"/>
      <w:marBottom w:val="0"/>
      <w:divBdr>
        <w:top w:val="none" w:sz="0" w:space="0" w:color="auto"/>
        <w:left w:val="none" w:sz="0" w:space="0" w:color="auto"/>
        <w:bottom w:val="none" w:sz="0" w:space="0" w:color="auto"/>
        <w:right w:val="none" w:sz="0" w:space="0" w:color="auto"/>
      </w:divBdr>
    </w:div>
    <w:div w:id="1495949890">
      <w:bodyDiv w:val="1"/>
      <w:marLeft w:val="0"/>
      <w:marRight w:val="0"/>
      <w:marTop w:val="0"/>
      <w:marBottom w:val="0"/>
      <w:divBdr>
        <w:top w:val="none" w:sz="0" w:space="0" w:color="auto"/>
        <w:left w:val="none" w:sz="0" w:space="0" w:color="auto"/>
        <w:bottom w:val="none" w:sz="0" w:space="0" w:color="auto"/>
        <w:right w:val="none" w:sz="0" w:space="0" w:color="auto"/>
      </w:divBdr>
    </w:div>
    <w:div w:id="1498762892">
      <w:bodyDiv w:val="1"/>
      <w:marLeft w:val="0"/>
      <w:marRight w:val="0"/>
      <w:marTop w:val="0"/>
      <w:marBottom w:val="0"/>
      <w:divBdr>
        <w:top w:val="none" w:sz="0" w:space="0" w:color="auto"/>
        <w:left w:val="none" w:sz="0" w:space="0" w:color="auto"/>
        <w:bottom w:val="none" w:sz="0" w:space="0" w:color="auto"/>
        <w:right w:val="none" w:sz="0" w:space="0" w:color="auto"/>
      </w:divBdr>
    </w:div>
    <w:div w:id="1500652938">
      <w:bodyDiv w:val="1"/>
      <w:marLeft w:val="0"/>
      <w:marRight w:val="0"/>
      <w:marTop w:val="0"/>
      <w:marBottom w:val="0"/>
      <w:divBdr>
        <w:top w:val="none" w:sz="0" w:space="0" w:color="auto"/>
        <w:left w:val="none" w:sz="0" w:space="0" w:color="auto"/>
        <w:bottom w:val="none" w:sz="0" w:space="0" w:color="auto"/>
        <w:right w:val="none" w:sz="0" w:space="0" w:color="auto"/>
      </w:divBdr>
    </w:div>
    <w:div w:id="1511986838">
      <w:bodyDiv w:val="1"/>
      <w:marLeft w:val="0"/>
      <w:marRight w:val="0"/>
      <w:marTop w:val="0"/>
      <w:marBottom w:val="0"/>
      <w:divBdr>
        <w:top w:val="none" w:sz="0" w:space="0" w:color="auto"/>
        <w:left w:val="none" w:sz="0" w:space="0" w:color="auto"/>
        <w:bottom w:val="none" w:sz="0" w:space="0" w:color="auto"/>
        <w:right w:val="none" w:sz="0" w:space="0" w:color="auto"/>
      </w:divBdr>
    </w:div>
    <w:div w:id="1531063176">
      <w:bodyDiv w:val="1"/>
      <w:marLeft w:val="0"/>
      <w:marRight w:val="0"/>
      <w:marTop w:val="0"/>
      <w:marBottom w:val="0"/>
      <w:divBdr>
        <w:top w:val="none" w:sz="0" w:space="0" w:color="auto"/>
        <w:left w:val="none" w:sz="0" w:space="0" w:color="auto"/>
        <w:bottom w:val="none" w:sz="0" w:space="0" w:color="auto"/>
        <w:right w:val="none" w:sz="0" w:space="0" w:color="auto"/>
      </w:divBdr>
    </w:div>
    <w:div w:id="1532185833">
      <w:bodyDiv w:val="1"/>
      <w:marLeft w:val="0"/>
      <w:marRight w:val="0"/>
      <w:marTop w:val="0"/>
      <w:marBottom w:val="0"/>
      <w:divBdr>
        <w:top w:val="none" w:sz="0" w:space="0" w:color="auto"/>
        <w:left w:val="none" w:sz="0" w:space="0" w:color="auto"/>
        <w:bottom w:val="none" w:sz="0" w:space="0" w:color="auto"/>
        <w:right w:val="none" w:sz="0" w:space="0" w:color="auto"/>
      </w:divBdr>
    </w:div>
    <w:div w:id="1557160360">
      <w:bodyDiv w:val="1"/>
      <w:marLeft w:val="0"/>
      <w:marRight w:val="0"/>
      <w:marTop w:val="0"/>
      <w:marBottom w:val="0"/>
      <w:divBdr>
        <w:top w:val="none" w:sz="0" w:space="0" w:color="auto"/>
        <w:left w:val="none" w:sz="0" w:space="0" w:color="auto"/>
        <w:bottom w:val="none" w:sz="0" w:space="0" w:color="auto"/>
        <w:right w:val="none" w:sz="0" w:space="0" w:color="auto"/>
      </w:divBdr>
    </w:div>
    <w:div w:id="1595938714">
      <w:bodyDiv w:val="1"/>
      <w:marLeft w:val="0"/>
      <w:marRight w:val="0"/>
      <w:marTop w:val="0"/>
      <w:marBottom w:val="0"/>
      <w:divBdr>
        <w:top w:val="none" w:sz="0" w:space="0" w:color="auto"/>
        <w:left w:val="none" w:sz="0" w:space="0" w:color="auto"/>
        <w:bottom w:val="none" w:sz="0" w:space="0" w:color="auto"/>
        <w:right w:val="none" w:sz="0" w:space="0" w:color="auto"/>
      </w:divBdr>
    </w:div>
    <w:div w:id="1620525704">
      <w:bodyDiv w:val="1"/>
      <w:marLeft w:val="0"/>
      <w:marRight w:val="0"/>
      <w:marTop w:val="0"/>
      <w:marBottom w:val="0"/>
      <w:divBdr>
        <w:top w:val="none" w:sz="0" w:space="0" w:color="auto"/>
        <w:left w:val="none" w:sz="0" w:space="0" w:color="auto"/>
        <w:bottom w:val="none" w:sz="0" w:space="0" w:color="auto"/>
        <w:right w:val="none" w:sz="0" w:space="0" w:color="auto"/>
      </w:divBdr>
    </w:div>
    <w:div w:id="1640114873">
      <w:bodyDiv w:val="1"/>
      <w:marLeft w:val="0"/>
      <w:marRight w:val="0"/>
      <w:marTop w:val="0"/>
      <w:marBottom w:val="0"/>
      <w:divBdr>
        <w:top w:val="none" w:sz="0" w:space="0" w:color="auto"/>
        <w:left w:val="none" w:sz="0" w:space="0" w:color="auto"/>
        <w:bottom w:val="none" w:sz="0" w:space="0" w:color="auto"/>
        <w:right w:val="none" w:sz="0" w:space="0" w:color="auto"/>
      </w:divBdr>
    </w:div>
    <w:div w:id="1647201534">
      <w:bodyDiv w:val="1"/>
      <w:marLeft w:val="0"/>
      <w:marRight w:val="0"/>
      <w:marTop w:val="0"/>
      <w:marBottom w:val="0"/>
      <w:divBdr>
        <w:top w:val="none" w:sz="0" w:space="0" w:color="auto"/>
        <w:left w:val="none" w:sz="0" w:space="0" w:color="auto"/>
        <w:bottom w:val="none" w:sz="0" w:space="0" w:color="auto"/>
        <w:right w:val="none" w:sz="0" w:space="0" w:color="auto"/>
      </w:divBdr>
    </w:div>
    <w:div w:id="1651981142">
      <w:bodyDiv w:val="1"/>
      <w:marLeft w:val="0"/>
      <w:marRight w:val="0"/>
      <w:marTop w:val="0"/>
      <w:marBottom w:val="0"/>
      <w:divBdr>
        <w:top w:val="none" w:sz="0" w:space="0" w:color="auto"/>
        <w:left w:val="none" w:sz="0" w:space="0" w:color="auto"/>
        <w:bottom w:val="none" w:sz="0" w:space="0" w:color="auto"/>
        <w:right w:val="none" w:sz="0" w:space="0" w:color="auto"/>
      </w:divBdr>
    </w:div>
    <w:div w:id="1673801903">
      <w:bodyDiv w:val="1"/>
      <w:marLeft w:val="0"/>
      <w:marRight w:val="0"/>
      <w:marTop w:val="0"/>
      <w:marBottom w:val="0"/>
      <w:divBdr>
        <w:top w:val="none" w:sz="0" w:space="0" w:color="auto"/>
        <w:left w:val="none" w:sz="0" w:space="0" w:color="auto"/>
        <w:bottom w:val="none" w:sz="0" w:space="0" w:color="auto"/>
        <w:right w:val="none" w:sz="0" w:space="0" w:color="auto"/>
      </w:divBdr>
    </w:div>
    <w:div w:id="1703165242">
      <w:bodyDiv w:val="1"/>
      <w:marLeft w:val="0"/>
      <w:marRight w:val="0"/>
      <w:marTop w:val="0"/>
      <w:marBottom w:val="0"/>
      <w:divBdr>
        <w:top w:val="none" w:sz="0" w:space="0" w:color="auto"/>
        <w:left w:val="none" w:sz="0" w:space="0" w:color="auto"/>
        <w:bottom w:val="none" w:sz="0" w:space="0" w:color="auto"/>
        <w:right w:val="none" w:sz="0" w:space="0" w:color="auto"/>
      </w:divBdr>
    </w:div>
    <w:div w:id="1704596805">
      <w:bodyDiv w:val="1"/>
      <w:marLeft w:val="0"/>
      <w:marRight w:val="0"/>
      <w:marTop w:val="0"/>
      <w:marBottom w:val="0"/>
      <w:divBdr>
        <w:top w:val="none" w:sz="0" w:space="0" w:color="auto"/>
        <w:left w:val="none" w:sz="0" w:space="0" w:color="auto"/>
        <w:bottom w:val="none" w:sz="0" w:space="0" w:color="auto"/>
        <w:right w:val="none" w:sz="0" w:space="0" w:color="auto"/>
      </w:divBdr>
    </w:div>
    <w:div w:id="1725759691">
      <w:bodyDiv w:val="1"/>
      <w:marLeft w:val="0"/>
      <w:marRight w:val="0"/>
      <w:marTop w:val="0"/>
      <w:marBottom w:val="0"/>
      <w:divBdr>
        <w:top w:val="none" w:sz="0" w:space="0" w:color="auto"/>
        <w:left w:val="none" w:sz="0" w:space="0" w:color="auto"/>
        <w:bottom w:val="none" w:sz="0" w:space="0" w:color="auto"/>
        <w:right w:val="none" w:sz="0" w:space="0" w:color="auto"/>
      </w:divBdr>
    </w:div>
    <w:div w:id="1727800654">
      <w:bodyDiv w:val="1"/>
      <w:marLeft w:val="0"/>
      <w:marRight w:val="0"/>
      <w:marTop w:val="0"/>
      <w:marBottom w:val="0"/>
      <w:divBdr>
        <w:top w:val="none" w:sz="0" w:space="0" w:color="auto"/>
        <w:left w:val="none" w:sz="0" w:space="0" w:color="auto"/>
        <w:bottom w:val="none" w:sz="0" w:space="0" w:color="auto"/>
        <w:right w:val="none" w:sz="0" w:space="0" w:color="auto"/>
      </w:divBdr>
    </w:div>
    <w:div w:id="1746605039">
      <w:bodyDiv w:val="1"/>
      <w:marLeft w:val="0"/>
      <w:marRight w:val="0"/>
      <w:marTop w:val="0"/>
      <w:marBottom w:val="0"/>
      <w:divBdr>
        <w:top w:val="none" w:sz="0" w:space="0" w:color="auto"/>
        <w:left w:val="none" w:sz="0" w:space="0" w:color="auto"/>
        <w:bottom w:val="none" w:sz="0" w:space="0" w:color="auto"/>
        <w:right w:val="none" w:sz="0" w:space="0" w:color="auto"/>
      </w:divBdr>
      <w:divsChild>
        <w:div w:id="726414942">
          <w:marLeft w:val="0"/>
          <w:marRight w:val="0"/>
          <w:marTop w:val="0"/>
          <w:marBottom w:val="0"/>
          <w:divBdr>
            <w:top w:val="none" w:sz="0" w:space="0" w:color="auto"/>
            <w:left w:val="none" w:sz="0" w:space="0" w:color="auto"/>
            <w:bottom w:val="none" w:sz="0" w:space="0" w:color="auto"/>
            <w:right w:val="none" w:sz="0" w:space="0" w:color="auto"/>
          </w:divBdr>
        </w:div>
        <w:div w:id="1021706439">
          <w:marLeft w:val="0"/>
          <w:marRight w:val="0"/>
          <w:marTop w:val="0"/>
          <w:marBottom w:val="0"/>
          <w:divBdr>
            <w:top w:val="none" w:sz="0" w:space="0" w:color="auto"/>
            <w:left w:val="none" w:sz="0" w:space="0" w:color="auto"/>
            <w:bottom w:val="none" w:sz="0" w:space="0" w:color="auto"/>
            <w:right w:val="none" w:sz="0" w:space="0" w:color="auto"/>
          </w:divBdr>
        </w:div>
      </w:divsChild>
    </w:div>
    <w:div w:id="1766686665">
      <w:bodyDiv w:val="1"/>
      <w:marLeft w:val="0"/>
      <w:marRight w:val="0"/>
      <w:marTop w:val="0"/>
      <w:marBottom w:val="0"/>
      <w:divBdr>
        <w:top w:val="none" w:sz="0" w:space="0" w:color="auto"/>
        <w:left w:val="none" w:sz="0" w:space="0" w:color="auto"/>
        <w:bottom w:val="none" w:sz="0" w:space="0" w:color="auto"/>
        <w:right w:val="none" w:sz="0" w:space="0" w:color="auto"/>
      </w:divBdr>
    </w:div>
    <w:div w:id="1776635089">
      <w:bodyDiv w:val="1"/>
      <w:marLeft w:val="0"/>
      <w:marRight w:val="0"/>
      <w:marTop w:val="0"/>
      <w:marBottom w:val="0"/>
      <w:divBdr>
        <w:top w:val="none" w:sz="0" w:space="0" w:color="auto"/>
        <w:left w:val="none" w:sz="0" w:space="0" w:color="auto"/>
        <w:bottom w:val="none" w:sz="0" w:space="0" w:color="auto"/>
        <w:right w:val="none" w:sz="0" w:space="0" w:color="auto"/>
      </w:divBdr>
    </w:div>
    <w:div w:id="1780681855">
      <w:bodyDiv w:val="1"/>
      <w:marLeft w:val="0"/>
      <w:marRight w:val="0"/>
      <w:marTop w:val="0"/>
      <w:marBottom w:val="0"/>
      <w:divBdr>
        <w:top w:val="none" w:sz="0" w:space="0" w:color="auto"/>
        <w:left w:val="none" w:sz="0" w:space="0" w:color="auto"/>
        <w:bottom w:val="none" w:sz="0" w:space="0" w:color="auto"/>
        <w:right w:val="none" w:sz="0" w:space="0" w:color="auto"/>
      </w:divBdr>
    </w:div>
    <w:div w:id="1791705916">
      <w:bodyDiv w:val="1"/>
      <w:marLeft w:val="0"/>
      <w:marRight w:val="0"/>
      <w:marTop w:val="0"/>
      <w:marBottom w:val="0"/>
      <w:divBdr>
        <w:top w:val="none" w:sz="0" w:space="0" w:color="auto"/>
        <w:left w:val="none" w:sz="0" w:space="0" w:color="auto"/>
        <w:bottom w:val="none" w:sz="0" w:space="0" w:color="auto"/>
        <w:right w:val="none" w:sz="0" w:space="0" w:color="auto"/>
      </w:divBdr>
    </w:div>
    <w:div w:id="1792549816">
      <w:bodyDiv w:val="1"/>
      <w:marLeft w:val="0"/>
      <w:marRight w:val="0"/>
      <w:marTop w:val="0"/>
      <w:marBottom w:val="0"/>
      <w:divBdr>
        <w:top w:val="none" w:sz="0" w:space="0" w:color="auto"/>
        <w:left w:val="none" w:sz="0" w:space="0" w:color="auto"/>
        <w:bottom w:val="none" w:sz="0" w:space="0" w:color="auto"/>
        <w:right w:val="none" w:sz="0" w:space="0" w:color="auto"/>
      </w:divBdr>
    </w:div>
    <w:div w:id="1804423683">
      <w:bodyDiv w:val="1"/>
      <w:marLeft w:val="0"/>
      <w:marRight w:val="0"/>
      <w:marTop w:val="0"/>
      <w:marBottom w:val="0"/>
      <w:divBdr>
        <w:top w:val="none" w:sz="0" w:space="0" w:color="auto"/>
        <w:left w:val="none" w:sz="0" w:space="0" w:color="auto"/>
        <w:bottom w:val="none" w:sz="0" w:space="0" w:color="auto"/>
        <w:right w:val="none" w:sz="0" w:space="0" w:color="auto"/>
      </w:divBdr>
    </w:div>
    <w:div w:id="1815562417">
      <w:bodyDiv w:val="1"/>
      <w:marLeft w:val="0"/>
      <w:marRight w:val="0"/>
      <w:marTop w:val="0"/>
      <w:marBottom w:val="0"/>
      <w:divBdr>
        <w:top w:val="none" w:sz="0" w:space="0" w:color="auto"/>
        <w:left w:val="none" w:sz="0" w:space="0" w:color="auto"/>
        <w:bottom w:val="none" w:sz="0" w:space="0" w:color="auto"/>
        <w:right w:val="none" w:sz="0" w:space="0" w:color="auto"/>
      </w:divBdr>
    </w:div>
    <w:div w:id="1837914256">
      <w:bodyDiv w:val="1"/>
      <w:marLeft w:val="0"/>
      <w:marRight w:val="0"/>
      <w:marTop w:val="0"/>
      <w:marBottom w:val="0"/>
      <w:divBdr>
        <w:top w:val="none" w:sz="0" w:space="0" w:color="auto"/>
        <w:left w:val="none" w:sz="0" w:space="0" w:color="auto"/>
        <w:bottom w:val="none" w:sz="0" w:space="0" w:color="auto"/>
        <w:right w:val="none" w:sz="0" w:space="0" w:color="auto"/>
      </w:divBdr>
    </w:div>
    <w:div w:id="1855073962">
      <w:bodyDiv w:val="1"/>
      <w:marLeft w:val="0"/>
      <w:marRight w:val="0"/>
      <w:marTop w:val="0"/>
      <w:marBottom w:val="0"/>
      <w:divBdr>
        <w:top w:val="none" w:sz="0" w:space="0" w:color="auto"/>
        <w:left w:val="none" w:sz="0" w:space="0" w:color="auto"/>
        <w:bottom w:val="none" w:sz="0" w:space="0" w:color="auto"/>
        <w:right w:val="none" w:sz="0" w:space="0" w:color="auto"/>
      </w:divBdr>
    </w:div>
    <w:div w:id="1863351744">
      <w:bodyDiv w:val="1"/>
      <w:marLeft w:val="0"/>
      <w:marRight w:val="0"/>
      <w:marTop w:val="0"/>
      <w:marBottom w:val="0"/>
      <w:divBdr>
        <w:top w:val="none" w:sz="0" w:space="0" w:color="auto"/>
        <w:left w:val="none" w:sz="0" w:space="0" w:color="auto"/>
        <w:bottom w:val="none" w:sz="0" w:space="0" w:color="auto"/>
        <w:right w:val="none" w:sz="0" w:space="0" w:color="auto"/>
      </w:divBdr>
    </w:div>
    <w:div w:id="1869950607">
      <w:bodyDiv w:val="1"/>
      <w:marLeft w:val="0"/>
      <w:marRight w:val="0"/>
      <w:marTop w:val="0"/>
      <w:marBottom w:val="0"/>
      <w:divBdr>
        <w:top w:val="none" w:sz="0" w:space="0" w:color="auto"/>
        <w:left w:val="none" w:sz="0" w:space="0" w:color="auto"/>
        <w:bottom w:val="none" w:sz="0" w:space="0" w:color="auto"/>
        <w:right w:val="none" w:sz="0" w:space="0" w:color="auto"/>
      </w:divBdr>
    </w:div>
    <w:div w:id="1872496308">
      <w:bodyDiv w:val="1"/>
      <w:marLeft w:val="0"/>
      <w:marRight w:val="0"/>
      <w:marTop w:val="0"/>
      <w:marBottom w:val="0"/>
      <w:divBdr>
        <w:top w:val="none" w:sz="0" w:space="0" w:color="auto"/>
        <w:left w:val="none" w:sz="0" w:space="0" w:color="auto"/>
        <w:bottom w:val="none" w:sz="0" w:space="0" w:color="auto"/>
        <w:right w:val="none" w:sz="0" w:space="0" w:color="auto"/>
      </w:divBdr>
    </w:div>
    <w:div w:id="1885871273">
      <w:bodyDiv w:val="1"/>
      <w:marLeft w:val="0"/>
      <w:marRight w:val="0"/>
      <w:marTop w:val="0"/>
      <w:marBottom w:val="0"/>
      <w:divBdr>
        <w:top w:val="none" w:sz="0" w:space="0" w:color="auto"/>
        <w:left w:val="none" w:sz="0" w:space="0" w:color="auto"/>
        <w:bottom w:val="none" w:sz="0" w:space="0" w:color="auto"/>
        <w:right w:val="none" w:sz="0" w:space="0" w:color="auto"/>
      </w:divBdr>
    </w:div>
    <w:div w:id="1894849160">
      <w:bodyDiv w:val="1"/>
      <w:marLeft w:val="0"/>
      <w:marRight w:val="0"/>
      <w:marTop w:val="0"/>
      <w:marBottom w:val="0"/>
      <w:divBdr>
        <w:top w:val="none" w:sz="0" w:space="0" w:color="auto"/>
        <w:left w:val="none" w:sz="0" w:space="0" w:color="auto"/>
        <w:bottom w:val="none" w:sz="0" w:space="0" w:color="auto"/>
        <w:right w:val="none" w:sz="0" w:space="0" w:color="auto"/>
      </w:divBdr>
    </w:div>
    <w:div w:id="1912110092">
      <w:bodyDiv w:val="1"/>
      <w:marLeft w:val="0"/>
      <w:marRight w:val="0"/>
      <w:marTop w:val="0"/>
      <w:marBottom w:val="0"/>
      <w:divBdr>
        <w:top w:val="none" w:sz="0" w:space="0" w:color="auto"/>
        <w:left w:val="none" w:sz="0" w:space="0" w:color="auto"/>
        <w:bottom w:val="none" w:sz="0" w:space="0" w:color="auto"/>
        <w:right w:val="none" w:sz="0" w:space="0" w:color="auto"/>
      </w:divBdr>
    </w:div>
    <w:div w:id="1919247651">
      <w:bodyDiv w:val="1"/>
      <w:marLeft w:val="0"/>
      <w:marRight w:val="0"/>
      <w:marTop w:val="0"/>
      <w:marBottom w:val="0"/>
      <w:divBdr>
        <w:top w:val="none" w:sz="0" w:space="0" w:color="auto"/>
        <w:left w:val="none" w:sz="0" w:space="0" w:color="auto"/>
        <w:bottom w:val="none" w:sz="0" w:space="0" w:color="auto"/>
        <w:right w:val="none" w:sz="0" w:space="0" w:color="auto"/>
      </w:divBdr>
    </w:div>
    <w:div w:id="1921018882">
      <w:bodyDiv w:val="1"/>
      <w:marLeft w:val="0"/>
      <w:marRight w:val="0"/>
      <w:marTop w:val="0"/>
      <w:marBottom w:val="0"/>
      <w:divBdr>
        <w:top w:val="none" w:sz="0" w:space="0" w:color="auto"/>
        <w:left w:val="none" w:sz="0" w:space="0" w:color="auto"/>
        <w:bottom w:val="none" w:sz="0" w:space="0" w:color="auto"/>
        <w:right w:val="none" w:sz="0" w:space="0" w:color="auto"/>
      </w:divBdr>
    </w:div>
    <w:div w:id="1926915542">
      <w:bodyDiv w:val="1"/>
      <w:marLeft w:val="0"/>
      <w:marRight w:val="0"/>
      <w:marTop w:val="0"/>
      <w:marBottom w:val="0"/>
      <w:divBdr>
        <w:top w:val="none" w:sz="0" w:space="0" w:color="auto"/>
        <w:left w:val="none" w:sz="0" w:space="0" w:color="auto"/>
        <w:bottom w:val="none" w:sz="0" w:space="0" w:color="auto"/>
        <w:right w:val="none" w:sz="0" w:space="0" w:color="auto"/>
      </w:divBdr>
    </w:div>
    <w:div w:id="1940329409">
      <w:bodyDiv w:val="1"/>
      <w:marLeft w:val="0"/>
      <w:marRight w:val="0"/>
      <w:marTop w:val="0"/>
      <w:marBottom w:val="0"/>
      <w:divBdr>
        <w:top w:val="none" w:sz="0" w:space="0" w:color="auto"/>
        <w:left w:val="none" w:sz="0" w:space="0" w:color="auto"/>
        <w:bottom w:val="none" w:sz="0" w:space="0" w:color="auto"/>
        <w:right w:val="none" w:sz="0" w:space="0" w:color="auto"/>
      </w:divBdr>
    </w:div>
    <w:div w:id="1964267965">
      <w:bodyDiv w:val="1"/>
      <w:marLeft w:val="0"/>
      <w:marRight w:val="0"/>
      <w:marTop w:val="0"/>
      <w:marBottom w:val="0"/>
      <w:divBdr>
        <w:top w:val="none" w:sz="0" w:space="0" w:color="auto"/>
        <w:left w:val="none" w:sz="0" w:space="0" w:color="auto"/>
        <w:bottom w:val="none" w:sz="0" w:space="0" w:color="auto"/>
        <w:right w:val="none" w:sz="0" w:space="0" w:color="auto"/>
      </w:divBdr>
    </w:div>
    <w:div w:id="1973100318">
      <w:bodyDiv w:val="1"/>
      <w:marLeft w:val="0"/>
      <w:marRight w:val="0"/>
      <w:marTop w:val="0"/>
      <w:marBottom w:val="0"/>
      <w:divBdr>
        <w:top w:val="none" w:sz="0" w:space="0" w:color="auto"/>
        <w:left w:val="none" w:sz="0" w:space="0" w:color="auto"/>
        <w:bottom w:val="none" w:sz="0" w:space="0" w:color="auto"/>
        <w:right w:val="none" w:sz="0" w:space="0" w:color="auto"/>
      </w:divBdr>
    </w:div>
    <w:div w:id="1976522650">
      <w:bodyDiv w:val="1"/>
      <w:marLeft w:val="0"/>
      <w:marRight w:val="0"/>
      <w:marTop w:val="0"/>
      <w:marBottom w:val="0"/>
      <w:divBdr>
        <w:top w:val="none" w:sz="0" w:space="0" w:color="auto"/>
        <w:left w:val="none" w:sz="0" w:space="0" w:color="auto"/>
        <w:bottom w:val="none" w:sz="0" w:space="0" w:color="auto"/>
        <w:right w:val="none" w:sz="0" w:space="0" w:color="auto"/>
      </w:divBdr>
    </w:div>
    <w:div w:id="1981571306">
      <w:bodyDiv w:val="1"/>
      <w:marLeft w:val="0"/>
      <w:marRight w:val="0"/>
      <w:marTop w:val="0"/>
      <w:marBottom w:val="0"/>
      <w:divBdr>
        <w:top w:val="none" w:sz="0" w:space="0" w:color="auto"/>
        <w:left w:val="none" w:sz="0" w:space="0" w:color="auto"/>
        <w:bottom w:val="none" w:sz="0" w:space="0" w:color="auto"/>
        <w:right w:val="none" w:sz="0" w:space="0" w:color="auto"/>
      </w:divBdr>
    </w:div>
    <w:div w:id="1987513286">
      <w:bodyDiv w:val="1"/>
      <w:marLeft w:val="0"/>
      <w:marRight w:val="0"/>
      <w:marTop w:val="0"/>
      <w:marBottom w:val="0"/>
      <w:divBdr>
        <w:top w:val="none" w:sz="0" w:space="0" w:color="auto"/>
        <w:left w:val="none" w:sz="0" w:space="0" w:color="auto"/>
        <w:bottom w:val="none" w:sz="0" w:space="0" w:color="auto"/>
        <w:right w:val="none" w:sz="0" w:space="0" w:color="auto"/>
      </w:divBdr>
    </w:div>
    <w:div w:id="1999190744">
      <w:bodyDiv w:val="1"/>
      <w:marLeft w:val="0"/>
      <w:marRight w:val="0"/>
      <w:marTop w:val="0"/>
      <w:marBottom w:val="0"/>
      <w:divBdr>
        <w:top w:val="none" w:sz="0" w:space="0" w:color="auto"/>
        <w:left w:val="none" w:sz="0" w:space="0" w:color="auto"/>
        <w:bottom w:val="none" w:sz="0" w:space="0" w:color="auto"/>
        <w:right w:val="none" w:sz="0" w:space="0" w:color="auto"/>
      </w:divBdr>
      <w:divsChild>
        <w:div w:id="442651452">
          <w:marLeft w:val="0"/>
          <w:marRight w:val="0"/>
          <w:marTop w:val="0"/>
          <w:marBottom w:val="0"/>
          <w:divBdr>
            <w:top w:val="none" w:sz="0" w:space="0" w:color="auto"/>
            <w:left w:val="none" w:sz="0" w:space="0" w:color="auto"/>
            <w:bottom w:val="none" w:sz="0" w:space="0" w:color="auto"/>
            <w:right w:val="none" w:sz="0" w:space="0" w:color="auto"/>
          </w:divBdr>
        </w:div>
        <w:div w:id="1252931443">
          <w:marLeft w:val="0"/>
          <w:marRight w:val="0"/>
          <w:marTop w:val="0"/>
          <w:marBottom w:val="0"/>
          <w:divBdr>
            <w:top w:val="none" w:sz="0" w:space="0" w:color="auto"/>
            <w:left w:val="none" w:sz="0" w:space="0" w:color="auto"/>
            <w:bottom w:val="none" w:sz="0" w:space="0" w:color="auto"/>
            <w:right w:val="none" w:sz="0" w:space="0" w:color="auto"/>
          </w:divBdr>
        </w:div>
        <w:div w:id="1157108062">
          <w:marLeft w:val="0"/>
          <w:marRight w:val="0"/>
          <w:marTop w:val="0"/>
          <w:marBottom w:val="0"/>
          <w:divBdr>
            <w:top w:val="none" w:sz="0" w:space="0" w:color="auto"/>
            <w:left w:val="none" w:sz="0" w:space="0" w:color="auto"/>
            <w:bottom w:val="none" w:sz="0" w:space="0" w:color="auto"/>
            <w:right w:val="none" w:sz="0" w:space="0" w:color="auto"/>
          </w:divBdr>
        </w:div>
        <w:div w:id="1097486264">
          <w:marLeft w:val="0"/>
          <w:marRight w:val="0"/>
          <w:marTop w:val="0"/>
          <w:marBottom w:val="0"/>
          <w:divBdr>
            <w:top w:val="none" w:sz="0" w:space="0" w:color="auto"/>
            <w:left w:val="none" w:sz="0" w:space="0" w:color="auto"/>
            <w:bottom w:val="none" w:sz="0" w:space="0" w:color="auto"/>
            <w:right w:val="none" w:sz="0" w:space="0" w:color="auto"/>
          </w:divBdr>
        </w:div>
      </w:divsChild>
    </w:div>
    <w:div w:id="2013868202">
      <w:bodyDiv w:val="1"/>
      <w:marLeft w:val="0"/>
      <w:marRight w:val="0"/>
      <w:marTop w:val="0"/>
      <w:marBottom w:val="0"/>
      <w:divBdr>
        <w:top w:val="none" w:sz="0" w:space="0" w:color="auto"/>
        <w:left w:val="none" w:sz="0" w:space="0" w:color="auto"/>
        <w:bottom w:val="none" w:sz="0" w:space="0" w:color="auto"/>
        <w:right w:val="none" w:sz="0" w:space="0" w:color="auto"/>
      </w:divBdr>
    </w:div>
    <w:div w:id="2036612605">
      <w:bodyDiv w:val="1"/>
      <w:marLeft w:val="0"/>
      <w:marRight w:val="0"/>
      <w:marTop w:val="0"/>
      <w:marBottom w:val="0"/>
      <w:divBdr>
        <w:top w:val="none" w:sz="0" w:space="0" w:color="auto"/>
        <w:left w:val="none" w:sz="0" w:space="0" w:color="auto"/>
        <w:bottom w:val="none" w:sz="0" w:space="0" w:color="auto"/>
        <w:right w:val="none" w:sz="0" w:space="0" w:color="auto"/>
      </w:divBdr>
    </w:div>
    <w:div w:id="2042053690">
      <w:bodyDiv w:val="1"/>
      <w:marLeft w:val="0"/>
      <w:marRight w:val="0"/>
      <w:marTop w:val="0"/>
      <w:marBottom w:val="0"/>
      <w:divBdr>
        <w:top w:val="none" w:sz="0" w:space="0" w:color="auto"/>
        <w:left w:val="none" w:sz="0" w:space="0" w:color="auto"/>
        <w:bottom w:val="none" w:sz="0" w:space="0" w:color="auto"/>
        <w:right w:val="none" w:sz="0" w:space="0" w:color="auto"/>
      </w:divBdr>
    </w:div>
    <w:div w:id="2051225120">
      <w:bodyDiv w:val="1"/>
      <w:marLeft w:val="0"/>
      <w:marRight w:val="0"/>
      <w:marTop w:val="0"/>
      <w:marBottom w:val="0"/>
      <w:divBdr>
        <w:top w:val="none" w:sz="0" w:space="0" w:color="auto"/>
        <w:left w:val="none" w:sz="0" w:space="0" w:color="auto"/>
        <w:bottom w:val="none" w:sz="0" w:space="0" w:color="auto"/>
        <w:right w:val="none" w:sz="0" w:space="0" w:color="auto"/>
      </w:divBdr>
    </w:div>
    <w:div w:id="2058821079">
      <w:bodyDiv w:val="1"/>
      <w:marLeft w:val="0"/>
      <w:marRight w:val="0"/>
      <w:marTop w:val="0"/>
      <w:marBottom w:val="0"/>
      <w:divBdr>
        <w:top w:val="none" w:sz="0" w:space="0" w:color="auto"/>
        <w:left w:val="none" w:sz="0" w:space="0" w:color="auto"/>
        <w:bottom w:val="none" w:sz="0" w:space="0" w:color="auto"/>
        <w:right w:val="none" w:sz="0" w:space="0" w:color="auto"/>
      </w:divBdr>
    </w:div>
    <w:div w:id="2077893606">
      <w:bodyDiv w:val="1"/>
      <w:marLeft w:val="0"/>
      <w:marRight w:val="0"/>
      <w:marTop w:val="0"/>
      <w:marBottom w:val="0"/>
      <w:divBdr>
        <w:top w:val="none" w:sz="0" w:space="0" w:color="auto"/>
        <w:left w:val="none" w:sz="0" w:space="0" w:color="auto"/>
        <w:bottom w:val="none" w:sz="0" w:space="0" w:color="auto"/>
        <w:right w:val="none" w:sz="0" w:space="0" w:color="auto"/>
      </w:divBdr>
    </w:div>
    <w:div w:id="2079746676">
      <w:bodyDiv w:val="1"/>
      <w:marLeft w:val="0"/>
      <w:marRight w:val="0"/>
      <w:marTop w:val="0"/>
      <w:marBottom w:val="0"/>
      <w:divBdr>
        <w:top w:val="none" w:sz="0" w:space="0" w:color="auto"/>
        <w:left w:val="none" w:sz="0" w:space="0" w:color="auto"/>
        <w:bottom w:val="none" w:sz="0" w:space="0" w:color="auto"/>
        <w:right w:val="none" w:sz="0" w:space="0" w:color="auto"/>
      </w:divBdr>
    </w:div>
    <w:div w:id="2098405642">
      <w:bodyDiv w:val="1"/>
      <w:marLeft w:val="0"/>
      <w:marRight w:val="0"/>
      <w:marTop w:val="0"/>
      <w:marBottom w:val="0"/>
      <w:divBdr>
        <w:top w:val="none" w:sz="0" w:space="0" w:color="auto"/>
        <w:left w:val="none" w:sz="0" w:space="0" w:color="auto"/>
        <w:bottom w:val="none" w:sz="0" w:space="0" w:color="auto"/>
        <w:right w:val="none" w:sz="0" w:space="0" w:color="auto"/>
      </w:divBdr>
    </w:div>
    <w:div w:id="2113166292">
      <w:bodyDiv w:val="1"/>
      <w:marLeft w:val="0"/>
      <w:marRight w:val="0"/>
      <w:marTop w:val="0"/>
      <w:marBottom w:val="0"/>
      <w:divBdr>
        <w:top w:val="none" w:sz="0" w:space="0" w:color="auto"/>
        <w:left w:val="none" w:sz="0" w:space="0" w:color="auto"/>
        <w:bottom w:val="none" w:sz="0" w:space="0" w:color="auto"/>
        <w:right w:val="none" w:sz="0" w:space="0" w:color="auto"/>
      </w:divBdr>
      <w:divsChild>
        <w:div w:id="1850289390">
          <w:marLeft w:val="0"/>
          <w:marRight w:val="0"/>
          <w:marTop w:val="0"/>
          <w:marBottom w:val="0"/>
          <w:divBdr>
            <w:top w:val="none" w:sz="0" w:space="0" w:color="auto"/>
            <w:left w:val="none" w:sz="0" w:space="0" w:color="auto"/>
            <w:bottom w:val="none" w:sz="0" w:space="0" w:color="auto"/>
            <w:right w:val="none" w:sz="0" w:space="0" w:color="auto"/>
          </w:divBdr>
        </w:div>
        <w:div w:id="1284383439">
          <w:marLeft w:val="0"/>
          <w:marRight w:val="0"/>
          <w:marTop w:val="0"/>
          <w:marBottom w:val="0"/>
          <w:divBdr>
            <w:top w:val="none" w:sz="0" w:space="0" w:color="auto"/>
            <w:left w:val="none" w:sz="0" w:space="0" w:color="auto"/>
            <w:bottom w:val="none" w:sz="0" w:space="0" w:color="auto"/>
            <w:right w:val="none" w:sz="0" w:space="0" w:color="auto"/>
          </w:divBdr>
        </w:div>
      </w:divsChild>
    </w:div>
    <w:div w:id="2115444267">
      <w:bodyDiv w:val="1"/>
      <w:marLeft w:val="0"/>
      <w:marRight w:val="0"/>
      <w:marTop w:val="0"/>
      <w:marBottom w:val="0"/>
      <w:divBdr>
        <w:top w:val="none" w:sz="0" w:space="0" w:color="auto"/>
        <w:left w:val="none" w:sz="0" w:space="0" w:color="auto"/>
        <w:bottom w:val="none" w:sz="0" w:space="0" w:color="auto"/>
        <w:right w:val="none" w:sz="0" w:space="0" w:color="auto"/>
      </w:divBdr>
    </w:div>
    <w:div w:id="2128741100">
      <w:bodyDiv w:val="1"/>
      <w:marLeft w:val="0"/>
      <w:marRight w:val="0"/>
      <w:marTop w:val="0"/>
      <w:marBottom w:val="0"/>
      <w:divBdr>
        <w:top w:val="none" w:sz="0" w:space="0" w:color="auto"/>
        <w:left w:val="none" w:sz="0" w:space="0" w:color="auto"/>
        <w:bottom w:val="none" w:sz="0" w:space="0" w:color="auto"/>
        <w:right w:val="none" w:sz="0" w:space="0" w:color="auto"/>
      </w:divBdr>
    </w:div>
    <w:div w:id="2132627343">
      <w:bodyDiv w:val="1"/>
      <w:marLeft w:val="0"/>
      <w:marRight w:val="0"/>
      <w:marTop w:val="0"/>
      <w:marBottom w:val="0"/>
      <w:divBdr>
        <w:top w:val="none" w:sz="0" w:space="0" w:color="auto"/>
        <w:left w:val="none" w:sz="0" w:space="0" w:color="auto"/>
        <w:bottom w:val="none" w:sz="0" w:space="0" w:color="auto"/>
        <w:right w:val="none" w:sz="0" w:space="0" w:color="auto"/>
      </w:divBdr>
    </w:div>
    <w:div w:id="214102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ziel.trujillo@gmail.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orcid.org/0000-0002-6711-063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M22320017@acapulco.tecnm.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i.org/10.37811/cl_rcm.v8i4.13434" TargetMode="External"/><Relationship Id="rId14" Type="http://schemas.openxmlformats.org/officeDocument/2006/relationships/hyperlink" Target="https://orcid.org/0009-0006-8238-6163"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mailto:MM22320017@acapulco.tecn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Ram17</b:Tag>
    <b:SourceType>BookSection</b:SourceType>
    <b:Guid>{0A61C5DC-388C-4C9E-928E-4D0196923A16}</b:Guid>
    <b:Title>Bases de datos: Fundamentos y aplicaciones</b:Title>
    <b:Year>2017</b:Year>
    <b:Author>
      <b:Author>
        <b:NameList>
          <b:Person>
            <b:Last>Navathe</b:Last>
            <b:First>Ramez</b:First>
            <b:Middle>Elmasri y Shamkant</b:Middle>
          </b:Person>
        </b:NameList>
      </b:Author>
      <b:BookAuthor>
        <b:NameList>
          <b:Person>
            <b:Last>Navathe</b:Last>
            <b:First>Ramez</b:First>
            <b:Middle>Elmasri y Shamkant</b:Middle>
          </b:Person>
        </b:NameList>
      </b:BookAuthor>
    </b:Author>
    <b:BookTitle>Bases de datos: Fundamentos y aplicaciones</b:BookTitle>
    <b:Pages>900</b:Pages>
    <b:Publisher>Addison-Wesley</b:Publisher>
    <b:RefOrder>5</b:RefOrder>
  </b:Source>
  <b:Source>
    <b:Tag>Ben19</b:Tag>
    <b:SourceType>BookSection</b:SourceType>
    <b:Guid>{74EAFDA1-1F14-4C4B-8008-145B69E27E3A}</b:Guid>
    <b:Author>
      <b:Author>
        <b:NameList>
          <b:Person>
            <b:Last>Forta</b:Last>
            <b:First>Ben</b:First>
          </b:Person>
        </b:NameList>
      </b:Author>
      <b:BookAuthor>
        <b:NameList>
          <b:Person>
            <b:Last>Forta</b:Last>
            <b:First>Ben</b:First>
          </b:Person>
        </b:NameList>
      </b:BookAuthor>
    </b:Author>
    <b:Title>SQL en 10 minutos</b:Title>
    <b:BookTitle>SQL en 10 minutos</b:BookTitle>
    <b:Year>2019</b:Year>
    <b:Publisher>Pearson Education</b:Publisher>
    <b:RefOrder>6</b:RefOrder>
  </b:Source>
  <b:Source>
    <b:Tag>Bob19</b:Tag>
    <b:SourceType>BookSection</b:SourceType>
    <b:Guid>{B8EF76F8-170B-4C2D-8416-996BFF17ED22}</b:Guid>
    <b:Author>
      <b:Author>
        <b:NameList>
          <b:Person>
            <b:Last>Ward</b:Last>
            <b:First>Bob</b:First>
          </b:Person>
        </b:NameList>
      </b:Author>
      <b:BookAuthor>
        <b:NameList>
          <b:Person>
            <b:Last>Ward</b:Last>
            <b:First>Bob</b:First>
          </b:Person>
        </b:NameList>
      </b:BookAuthor>
    </b:Author>
    <b:Title>SQL Server 2019 Revealed</b:Title>
    <b:BookTitle>SQL Server 2019 Revealed</b:BookTitle>
    <b:Year>2019</b:Year>
    <b:Publisher>Apress </b:Publisher>
    <b:RefOrder>7</b:RefOrder>
  </b:Source>
  <b:Source>
    <b:Tag>CJD20</b:Tag>
    <b:SourceType>BookSection</b:SourceType>
    <b:Guid>{6B12E64B-144C-4E7F-9099-10A6DD9BFC3F}</b:Guid>
    <b:Author>
      <b:Author>
        <b:NameList>
          <b:Person>
            <b:Last>Date</b:Last>
            <b:First>C.J.</b:First>
          </b:Person>
        </b:NameList>
      </b:Author>
      <b:BookAuthor>
        <b:NameList>
          <b:Person>
            <b:Last>Date</b:Last>
            <b:First>C.J.</b:First>
          </b:Person>
        </b:NameList>
      </b:BookAuthor>
    </b:Author>
    <b:Title>SQL and Relational Theory: How to Write Accurate SQL Code</b:Title>
    <b:BookTitle>SQL and Relational Theory: How to Write Accurate SQL Code</b:BookTitle>
    <b:Year>2020</b:Year>
    <b:Publisher>O'Reilly Media</b:Publisher>
    <b:RefOrder>8</b:RefOrder>
  </b:Source>
  <b:Source>
    <b:Tag>Eri17</b:Tag>
    <b:SourceType>Misc</b:SourceType>
    <b:Guid>{95378344-9D84-4FBE-BAC3-57A63BEEA3FB}</b:Guid>
    <b:Title>Desarrollo de una notación y herramienta de visualización de datos para mejorar la capacidad de análisis de procedimientos almacenados SQL</b:Title>
    <b:Year>2017</b:Year>
    <b:Publisher>Tesis</b:Publisher>
    <b:Author>
      <b:Author>
        <b:NameList>
          <b:Person>
            <b:Last>González</b:Last>
            <b:First>Erick</b:First>
            <b:Middle>Carvajal</b:Middle>
          </b:Person>
        </b:NameList>
      </b:Author>
    </b:Author>
    <b:PublicationTitle>Desarrollo de una notación y herramienta de visualización de datos para mejorar la capacidad de análisis de procedimientos almacenados SQL</b:PublicationTitle>
    <b:Month>Junio</b:Month>
    <b:CountryRegion>Costa Rica</b:CountryRegion>
    <b:RefOrder>4</b:RefOrder>
  </b:Source>
  <b:Source>
    <b:Tag>Itz20</b:Tag>
    <b:SourceType>Book</b:SourceType>
    <b:Guid>{BCC22BCA-8146-4FE1-AED3-89024E5017E1}</b:Guid>
    <b:Title>SQL Server 2019: Querying</b:Title>
    <b:Year>2020</b:Year>
    <b:Publisher> Microsoft Press</b:Publisher>
    <b:Author>
      <b:Author>
        <b:NameList>
          <b:Person>
            <b:Last>Ben-Gan</b:Last>
            <b:First>Itzik</b:First>
          </b:Person>
        </b:NameList>
      </b:Author>
    </b:Author>
    <b:RefOrder>9</b:RefOrder>
  </b:Source>
  <b:Source>
    <b:Tag>Kev99</b:Tag>
    <b:SourceType>Book</b:SourceType>
    <b:Guid>{5995D26E-78F4-42DB-8844-D7089CDDD3D7}</b:Guid>
    <b:Author>
      <b:Author>
        <b:NameList>
          <b:Person>
            <b:Last>Kevin Kline</b:Last>
            <b:First>Lee</b:First>
            <b:Middle>Gould, Andrew Zanevsky</b:Middle>
          </b:Person>
        </b:NameList>
      </b:Author>
    </b:Author>
    <b:Title>Transact-SQL Programming</b:Title>
    <b:Year>1999</b:Year>
    <b:Publisher>O'Reilly Media</b:Publisher>
    <b:RefOrder>10</b:RefOrder>
  </b:Source>
  <b:Source>
    <b:Tag>Mar12</b:Tag>
    <b:SourceType>Book</b:SourceType>
    <b:Guid>{5F80DCC1-6927-42D4-8BE3-C5AA65985215}</b:Guid>
    <b:Author>
      <b:Author>
        <b:NameList>
          <b:Person>
            <b:Last>Winand</b:Last>
            <b:First>Markus</b:First>
          </b:Person>
        </b:NameList>
      </b:Author>
    </b:Author>
    <b:Title>SQL Performance Explained</b:Title>
    <b:Year>2012</b:Year>
    <b:Publisher>Markus Winand</b:Publisher>
    <b:RefOrder>11</b:RefOrder>
  </b:Source>
  <b:Source>
    <b:Tag>Ran19</b:Tag>
    <b:SourceType>Book</b:SourceType>
    <b:Guid>{B2D0F32D-106A-4C78-BC4A-ACE1A6628CFF}</b:Guid>
    <b:Author>
      <b:Author>
        <b:NameList>
          <b:Person>
            <b:Last>Randolph West</b:Last>
            <b:First>William</b:First>
            <b:Middle>Assaf, Melody Zacharias, Sven Aelterman, Louis Davidson, Joseph D'Antoni</b:Middle>
          </b:Person>
        </b:NameList>
      </b:Author>
    </b:Author>
    <b:Title>SQL Server 2019 Administration Inside Out</b:Title>
    <b:Year>2019</b:Year>
    <b:Publisher> Microsoft Press</b:Publisher>
    <b:RefOrder>12</b:RefOrder>
  </b:Source>
  <b:Source>
    <b:Tag>Ala20</b:Tag>
    <b:SourceType>Book</b:SourceType>
    <b:Guid>{3E0DBD0D-F7CC-444D-BDA3-8197A0D29EA6}</b:Guid>
    <b:Author>
      <b:Author>
        <b:NameList>
          <b:Person>
            <b:Last>Beaulieu</b:Last>
            <b:First>Alan</b:First>
          </b:Person>
        </b:NameList>
      </b:Author>
    </b:Author>
    <b:Title>Learning SQL</b:Title>
    <b:Year>2020</b:Year>
    <b:Publisher>O'Reilly Media</b:Publisher>
    <b:RefOrder>13</b:RefOrder>
  </b:Source>
  <b:Source>
    <b:Tag>Jul06</b:Tag>
    <b:SourceType>Book</b:SourceType>
    <b:Guid>{F45C3763-C5A7-42C0-97E1-78A679BE1D24}</b:Guid>
    <b:Author>
      <b:Author>
        <b:NameList>
          <b:Person>
            <b:Last>Fernández</b:Last>
            <b:First>Julián</b:First>
            <b:Middle>Sánchez</b:Middle>
          </b:Person>
        </b:NameList>
      </b:Author>
    </b:Author>
    <b:Title>Administración de bases de datos con MySQL</b:Title>
    <b:Year>2006</b:Year>
    <b:Publisher>RA-MA Editorial</b:Publisher>
    <b:RefOrder>14</b:RefOrder>
  </b:Source>
  <b:Source>
    <b:Tag>Car17</b:Tag>
    <b:SourceType>Book</b:SourceType>
    <b:Guid>{FCA86C4A-04B8-482E-A3CE-B7BDB184C561}</b:Guid>
    <b:Author>
      <b:Author>
        <b:NameList>
          <b:Person>
            <b:Last>Dávila</b:Last>
            <b:First>Carlos</b:First>
          </b:Person>
        </b:NameList>
      </b:Author>
    </b:Author>
    <b:Title>SQL para todos</b:Title>
    <b:Year>2017</b:Year>
    <b:Publisher>RC Libros</b:Publisher>
    <b:RefOrder>15</b:RefOrder>
  </b:Source>
  <b:Source>
    <b:Tag>Kat22</b:Tag>
    <b:SourceType>Book</b:SourceType>
    <b:Guid>{A88E4536-EB8A-41C3-9A2A-631BE3F4E251}</b:Guid>
    <b:Author>
      <b:Author>
        <b:NameList>
          <b:Person>
            <b:Last>Kellenberger</b:Last>
            <b:First>Kathi</b:First>
          </b:Person>
        </b:NameList>
      </b:Author>
    </b:Author>
    <b:Title>SQL. Guía práctica para el programador</b:Title>
    <b:Year>2022</b:Year>
    <b:Publisher>Anaya Multimedia</b:Publisher>
    <b:RefOrder>16</b:RefOrder>
  </b:Source>
  <b:Source>
    <b:Tag>Jos03</b:Tag>
    <b:SourceType>Book</b:SourceType>
    <b:Guid>{AE07690F-8264-4F90-8685-4E027207CF5E}</b:Guid>
    <b:Author>
      <b:Author>
        <b:NameList>
          <b:Person>
            <b:Last>González</b:Last>
            <b:First>José</b:First>
            <b:Middle>Ramón Hilera</b:Middle>
          </b:Person>
        </b:NameList>
      </b:Author>
    </b:Author>
    <b:Title>SQL: El lenguaje universal de las bases de datos</b:Title>
    <b:Year>2003</b:Year>
    <b:Publisher>UNED</b:Publisher>
    <b:RefOrder>17</b:RefOrder>
  </b:Source>
  <b:Source>
    <b:Tag>Alb20</b:Tag>
    <b:SourceType>JournalArticle</b:SourceType>
    <b:Guid>{09D9DE97-0499-43DD-BE18-ED0725089D32}</b:Guid>
    <b:Title>Optimización de consultas SQL: Buenas prácticas</b:Title>
    <b:Year>2020</b:Year>
    <b:Author>
      <b:Author>
        <b:NameList>
          <b:Person>
            <b:Last>López</b:Last>
            <b:First>Alberto</b:First>
          </b:Person>
        </b:NameList>
      </b:Author>
    </b:Author>
    <b:JournalName>Revista Iberoamericana de Tecnologías de la Información</b:JournalName>
    <b:Pages>45-58</b:Pages>
    <b:Volume>15</b:Volume>
    <b:Issue>3</b:Issue>
    <b:RefOrder>18</b:RefOrder>
  </b:Source>
  <b:Source>
    <b:Tag>Jes21</b:Tag>
    <b:SourceType>JournalArticle</b:SourceType>
    <b:Guid>{349A7C09-FA7D-40EB-9A6D-553E24DA8BF6}</b:Guid>
    <b:Author>
      <b:Author>
        <b:NameList>
          <b:Person>
            <b:Last>Gil</b:Last>
            <b:First>Jesús</b:First>
          </b:Person>
        </b:NameList>
      </b:Author>
    </b:Author>
    <b:Title>Introducción a los procedimientos almacenados en SQL Server</b:Title>
    <b:JournalName>Revista de Ingeniería y Computación</b:JournalName>
    <b:Year>2021</b:Year>
    <b:Pages>123-134</b:Pages>
    <b:Volume>10</b:Volume>
    <b:Issue>1</b:Issue>
    <b:RefOrder>19</b:RefOrder>
  </b:Source>
  <b:Source>
    <b:Tag>Lau19</b:Tag>
    <b:SourceType>JournalArticle</b:SourceType>
    <b:Guid>{09692A5B-398B-4877-9B16-E9F065C05285}</b:Guid>
    <b:Author>
      <b:Author>
        <b:NameList>
          <b:Person>
            <b:Last>Martín</b:Last>
            <b:First>Laura</b:First>
          </b:Person>
        </b:NameList>
      </b:Author>
    </b:Author>
    <b:Title>Cómo mejorar el rendimiento de las consultas SQL</b:Title>
    <b:JournalName>Anales de Informática y Tecnología</b:JournalName>
    <b:Year>2019</b:Year>
    <b:Pages>87-99</b:Pages>
    <b:Volume>8</b:Volume>
    <b:Issue>2</b:Issue>
    <b:RefOrder>20</b:RefOrder>
  </b:Source>
  <b:Source>
    <b:Tag>And18</b:Tag>
    <b:SourceType>JournalArticle</b:SourceType>
    <b:Guid>{6CCD8BCE-D4CC-43DB-9243-AD7F7A258A72}</b:Guid>
    <b:Author>
      <b:Author>
        <b:NameList>
          <b:Person>
            <b:Last>Pérez</b:Last>
            <b:First>Andrés</b:First>
          </b:Person>
        </b:NameList>
      </b:Author>
    </b:Author>
    <b:Title>Procedimientos almacenados en MySQL: Ventajas y usos</b:Title>
    <b:JournalName>Revista Técnica de MySQL y Base de Datos</b:JournalName>
    <b:Year>2018</b:Year>
    <b:Pages>112-125</b:Pages>
    <b:Volume>6</b:Volume>
    <b:Issue>4</b:Issue>
    <b:RefOrder>21</b:RefOrder>
  </b:Source>
  <b:Source>
    <b:Tag>Abe20</b:Tag>
    <b:SourceType>JournalArticle</b:SourceType>
    <b:Guid>{5A36FB59-83A5-427E-A6A5-C123C77F479B}</b:Guid>
    <b:Author>
      <b:Author>
        <b:NameList>
          <b:Person>
            <b:Last>Septiadi</b:Last>
            <b:First>Abednego</b:First>
            <b:Middle>Dwi</b:Middle>
          </b:Person>
        </b:NameList>
      </b:Author>
    </b:Author>
    <b:Title>Comparative Analysis of Database Query Storage Performance</b:Title>
    <b:JournalName>International Journal of Informatics and Information System</b:JournalName>
    <b:Year>2020</b:Year>
    <b:Pages>66</b:Pages>
    <b:Volume>3</b:Volume>
    <b:Issue>2</b:Issue>
    <b:RefOrder>22</b:RefOrder>
  </b:Source>
  <b:Source>
    <b:Tag>Ant05</b:Tag>
    <b:SourceType>JournalArticle</b:SourceType>
    <b:Guid>{D901377E-7483-4B2D-A4CC-0A76CEE2AB00}</b:Guid>
    <b:Author>
      <b:Author>
        <b:NameList>
          <b:Person>
            <b:Last>Antònia Mas</b:Last>
            <b:First>Esperança</b:First>
            <b:Middle>Amengual</b:Middle>
          </b:Person>
        </b:NameList>
      </b:Author>
    </b:Author>
    <b:Title>La mejora de los procesos de software en las pequeñas y medianas empresas (pyme). Un nuevo</b:Title>
    <b:JournalName>REICIS. Revista Española de Innovación,</b:JournalName>
    <b:Year>2005</b:Year>
    <b:Pages>7-29</b:Pages>
    <b:Volume>1</b:Volume>
    <b:Issue>2</b:Issue>
    <b:RefOrder>3</b:RefOrder>
  </b:Source>
  <b:Source>
    <b:Tag>Muh22</b:Tag>
    <b:SourceType>JournalArticle</b:SourceType>
    <b:Guid>{F967B998-EBC6-4EEB-8F62-F140B25413F6}</b:Guid>
    <b:Title>Comparative Case Study: An Evaluation of Performance Computation Between SQL And NoSQL Database</b:Title>
    <b:JournalName>SJHSE Sindh Journal of Headways in Software Engineering</b:JournalName>
    <b:Year>2022</b:Year>
    <b:Volume>1</b:Volume>
    <b:Issue>2</b:Issue>
    <b:Author>
      <b:Author>
        <b:NameList>
          <b:Person>
            <b:Last>Muhammad Zohaib Khan</b:Last>
            <b:First>Fahim</b:First>
            <b:Middle>Uz Zaman, Muhammad Adnan,Aisha Imroz, Mahira Abdul Rauf, 6th Zuhaib Phul</b:Middle>
          </b:Person>
        </b:NameList>
      </b:Author>
    </b:Author>
    <b:RefOrder>1</b:RefOrder>
  </b:Source>
  <b:Source>
    <b:Tag>Wal23</b:Tag>
    <b:SourceType>InternetSite</b:SourceType>
    <b:Guid>{7242B3B2-DE3A-424B-B4C5-0E46EF8F5BDB}</b:Guid>
    <b:Title>SQL vs NoSQL: Ventajas y Desventajas Detalladas de Cada Sistema</b:Title>
    <b:Year>2023</b:Year>
    <b:Author>
      <b:Author>
        <b:NameList>
          <b:Person>
            <b:Last>Walther</b:Last>
          </b:Person>
        </b:NameList>
      </b:Author>
    </b:Author>
    <b:InternetSiteTitle>Dongee</b:InternetSiteTitle>
    <b:Month>agosto</b:Month>
    <b:Day>24</b:Day>
    <b:URL>https://www.dongee.com/tutoriales/sql-vs-nosql-ventajas-y-desventajas-detalladas-de-cada-sistema/</b:URL>
    <b:RefOrder>2</b:RefOrder>
  </b:Source>
</b:Sources>
</file>

<file path=customXml/itemProps1.xml><?xml version="1.0" encoding="utf-8"?>
<ds:datastoreItem xmlns:ds="http://schemas.openxmlformats.org/officeDocument/2006/customXml" ds:itemID="{75BBE079-E9EF-4BD9-A75C-9667DE62B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3621</Words>
  <Characters>19917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 monges</dc:creator>
  <cp:keywords/>
  <dc:description/>
  <cp:lastModifiedBy>Erika Rojas</cp:lastModifiedBy>
  <cp:revision>3</cp:revision>
  <cp:lastPrinted>2024-10-07T20:44:00Z</cp:lastPrinted>
  <dcterms:created xsi:type="dcterms:W3CDTF">2024-10-07T20:43:00Z</dcterms:created>
  <dcterms:modified xsi:type="dcterms:W3CDTF">2024-10-07T20:44:00Z</dcterms:modified>
</cp:coreProperties>
</file>